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8056"/>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4B155513" w:rsidR="0012209D" w:rsidRDefault="007C1FAF" w:rsidP="001751DA">
            <w:r>
              <w:t>Nov</w:t>
            </w:r>
            <w:r w:rsidR="00BB4BCF">
              <w:t>ember</w:t>
            </w:r>
            <w:r w:rsidR="00834FD1">
              <w:t xml:space="preserve"> 2019</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00"/>
        <w:gridCol w:w="4556"/>
        <w:gridCol w:w="707"/>
        <w:gridCol w:w="1864"/>
      </w:tblGrid>
      <w:tr w:rsidR="0012209D" w14:paraId="15BF086F" w14:textId="77777777" w:rsidTr="00834FD1">
        <w:tc>
          <w:tcPr>
            <w:tcW w:w="2500" w:type="dxa"/>
            <w:shd w:val="clear" w:color="auto" w:fill="D9D9D9" w:themeFill="background1" w:themeFillShade="D9"/>
          </w:tcPr>
          <w:p w14:paraId="15BF086D" w14:textId="77777777" w:rsidR="0012209D" w:rsidRDefault="0012209D" w:rsidP="00321CAA">
            <w:r>
              <w:t>Post title:</w:t>
            </w:r>
          </w:p>
        </w:tc>
        <w:tc>
          <w:tcPr>
            <w:tcW w:w="7127" w:type="dxa"/>
            <w:gridSpan w:val="3"/>
          </w:tcPr>
          <w:p w14:paraId="15BF086E" w14:textId="75701277" w:rsidR="0012209D" w:rsidRPr="00F65070" w:rsidRDefault="00E37AA9" w:rsidP="00321CAA">
            <w:pPr>
              <w:rPr>
                <w:b/>
              </w:rPr>
            </w:pPr>
            <w:r w:rsidRPr="00F65070">
              <w:rPr>
                <w:b/>
              </w:rPr>
              <w:t>Senior Research Computing Systems Engineer</w:t>
            </w:r>
          </w:p>
        </w:tc>
      </w:tr>
      <w:tr w:rsidR="0012209D" w14:paraId="15BF0875" w14:textId="77777777" w:rsidTr="00834FD1">
        <w:tc>
          <w:tcPr>
            <w:tcW w:w="2500" w:type="dxa"/>
            <w:shd w:val="clear" w:color="auto" w:fill="D9D9D9" w:themeFill="background1" w:themeFillShade="D9"/>
          </w:tcPr>
          <w:p w14:paraId="15BF0873" w14:textId="77777777" w:rsidR="0012209D" w:rsidRPr="00B8505F" w:rsidRDefault="0012209D" w:rsidP="00321CAA">
            <w:pPr>
              <w:rPr>
                <w:szCs w:val="18"/>
              </w:rPr>
            </w:pPr>
            <w:r w:rsidRPr="00B8505F">
              <w:rPr>
                <w:szCs w:val="18"/>
              </w:rPr>
              <w:t>Academic Unit/Service:</w:t>
            </w:r>
          </w:p>
        </w:tc>
        <w:tc>
          <w:tcPr>
            <w:tcW w:w="7127" w:type="dxa"/>
            <w:gridSpan w:val="3"/>
          </w:tcPr>
          <w:p w14:paraId="15BF0874" w14:textId="6EDC3EF5" w:rsidR="0012209D" w:rsidRPr="00B8505F" w:rsidRDefault="00B8505F" w:rsidP="00321CAA">
            <w:pPr>
              <w:rPr>
                <w:szCs w:val="18"/>
              </w:rPr>
            </w:pPr>
            <w:r w:rsidRPr="00B8505F">
              <w:rPr>
                <w:szCs w:val="18"/>
              </w:rPr>
              <w:t>High Performance Computation Team</w:t>
            </w:r>
            <w:r w:rsidR="00834FD1" w:rsidRPr="00B8505F">
              <w:rPr>
                <w:szCs w:val="18"/>
              </w:rPr>
              <w:t xml:space="preserve"> - </w:t>
            </w:r>
            <w:r w:rsidR="004A26AB" w:rsidRPr="00B8505F">
              <w:rPr>
                <w:szCs w:val="18"/>
              </w:rPr>
              <w:t>iSolutions</w:t>
            </w:r>
          </w:p>
        </w:tc>
      </w:tr>
      <w:tr w:rsidR="00746AEB" w14:paraId="07201851" w14:textId="77777777" w:rsidTr="00834FD1">
        <w:tc>
          <w:tcPr>
            <w:tcW w:w="2500" w:type="dxa"/>
            <w:shd w:val="clear" w:color="auto" w:fill="D9D9D9" w:themeFill="background1" w:themeFillShade="D9"/>
          </w:tcPr>
          <w:p w14:paraId="158400D7" w14:textId="4B829CEE" w:rsidR="00746AEB" w:rsidRDefault="00746AEB" w:rsidP="00321CAA">
            <w:r>
              <w:t>Faculty:</w:t>
            </w:r>
          </w:p>
        </w:tc>
        <w:tc>
          <w:tcPr>
            <w:tcW w:w="7127" w:type="dxa"/>
            <w:gridSpan w:val="3"/>
          </w:tcPr>
          <w:p w14:paraId="7A897A27" w14:textId="434F7647" w:rsidR="00746AEB" w:rsidRDefault="00834FD1" w:rsidP="00321CAA">
            <w:r>
              <w:t>Professional Services</w:t>
            </w:r>
          </w:p>
        </w:tc>
      </w:tr>
      <w:tr w:rsidR="0012209D" w14:paraId="15BF087A" w14:textId="77777777" w:rsidTr="00834FD1">
        <w:tc>
          <w:tcPr>
            <w:tcW w:w="2500" w:type="dxa"/>
            <w:shd w:val="clear" w:color="auto" w:fill="D9D9D9" w:themeFill="background1" w:themeFillShade="D9"/>
          </w:tcPr>
          <w:p w14:paraId="15BF0876" w14:textId="44B3D55B" w:rsidR="0012209D" w:rsidRDefault="00746AEB" w:rsidP="00746AEB">
            <w:r>
              <w:t>Career P</w:t>
            </w:r>
            <w:r w:rsidR="0012209D">
              <w:t>athway:</w:t>
            </w:r>
          </w:p>
        </w:tc>
        <w:tc>
          <w:tcPr>
            <w:tcW w:w="4556" w:type="dxa"/>
          </w:tcPr>
          <w:p w14:paraId="15BF0877" w14:textId="24252805" w:rsidR="0012209D" w:rsidRDefault="002E1514" w:rsidP="00FF246F">
            <w:r>
              <w:t>Management, Specialist and Administrative (MSA)</w:t>
            </w:r>
          </w:p>
        </w:tc>
        <w:tc>
          <w:tcPr>
            <w:tcW w:w="707" w:type="dxa"/>
            <w:shd w:val="clear" w:color="auto" w:fill="D9D9D9" w:themeFill="background1" w:themeFillShade="D9"/>
          </w:tcPr>
          <w:p w14:paraId="15BF0878" w14:textId="77777777" w:rsidR="0012209D" w:rsidRDefault="0012209D" w:rsidP="00321CAA">
            <w:r>
              <w:t>Level:</w:t>
            </w:r>
          </w:p>
        </w:tc>
        <w:tc>
          <w:tcPr>
            <w:tcW w:w="1864" w:type="dxa"/>
          </w:tcPr>
          <w:p w14:paraId="15BF0879" w14:textId="211CA70A" w:rsidR="0012209D" w:rsidRDefault="00265269" w:rsidP="00321CAA">
            <w:r>
              <w:t>5</w:t>
            </w:r>
          </w:p>
        </w:tc>
      </w:tr>
      <w:tr w:rsidR="0012209D" w14:paraId="15BF0881" w14:textId="77777777" w:rsidTr="00834FD1">
        <w:tc>
          <w:tcPr>
            <w:tcW w:w="2500" w:type="dxa"/>
            <w:shd w:val="clear" w:color="auto" w:fill="D9D9D9" w:themeFill="background1" w:themeFillShade="D9"/>
          </w:tcPr>
          <w:p w14:paraId="15BF087F" w14:textId="77777777" w:rsidR="0012209D" w:rsidRPr="00834FD1" w:rsidRDefault="0012209D" w:rsidP="00321CAA">
            <w:pPr>
              <w:rPr>
                <w:szCs w:val="18"/>
              </w:rPr>
            </w:pPr>
            <w:r w:rsidRPr="00834FD1">
              <w:rPr>
                <w:szCs w:val="18"/>
              </w:rPr>
              <w:t>Posts responsible to:</w:t>
            </w:r>
          </w:p>
        </w:tc>
        <w:tc>
          <w:tcPr>
            <w:tcW w:w="7127" w:type="dxa"/>
            <w:gridSpan w:val="3"/>
          </w:tcPr>
          <w:p w14:paraId="15BF0880" w14:textId="53AEB2FC" w:rsidR="0012209D" w:rsidRPr="00834FD1" w:rsidRDefault="005C1C70" w:rsidP="004A26AB">
            <w:pPr>
              <w:tabs>
                <w:tab w:val="left" w:pos="0"/>
              </w:tabs>
              <w:suppressAutoHyphens/>
              <w:rPr>
                <w:szCs w:val="18"/>
              </w:rPr>
            </w:pPr>
            <w:r w:rsidRPr="00834FD1">
              <w:rPr>
                <w:szCs w:val="18"/>
              </w:rPr>
              <w:t xml:space="preserve">Team </w:t>
            </w:r>
            <w:r w:rsidR="007C1FAF">
              <w:rPr>
                <w:szCs w:val="18"/>
              </w:rPr>
              <w:t>Manager</w:t>
            </w:r>
            <w:r w:rsidR="007C1FAF" w:rsidRPr="00834FD1">
              <w:rPr>
                <w:szCs w:val="18"/>
              </w:rPr>
              <w:t xml:space="preserve"> </w:t>
            </w:r>
            <w:r w:rsidRPr="00834FD1">
              <w:rPr>
                <w:szCs w:val="18"/>
              </w:rPr>
              <w:t>High Performance Computation (MSA5)</w:t>
            </w:r>
          </w:p>
        </w:tc>
      </w:tr>
      <w:tr w:rsidR="0012209D" w14:paraId="15BF0884" w14:textId="77777777" w:rsidTr="00834FD1">
        <w:tc>
          <w:tcPr>
            <w:tcW w:w="2500" w:type="dxa"/>
            <w:shd w:val="clear" w:color="auto" w:fill="D9D9D9" w:themeFill="background1" w:themeFillShade="D9"/>
          </w:tcPr>
          <w:p w14:paraId="15BF0882" w14:textId="77777777" w:rsidR="0012209D" w:rsidRPr="00834FD1" w:rsidRDefault="0012209D" w:rsidP="00321CAA">
            <w:pPr>
              <w:rPr>
                <w:szCs w:val="18"/>
              </w:rPr>
            </w:pPr>
            <w:r w:rsidRPr="00834FD1">
              <w:rPr>
                <w:szCs w:val="18"/>
              </w:rPr>
              <w:t>Posts responsible for:</w:t>
            </w:r>
          </w:p>
        </w:tc>
        <w:tc>
          <w:tcPr>
            <w:tcW w:w="7127" w:type="dxa"/>
            <w:gridSpan w:val="3"/>
          </w:tcPr>
          <w:p w14:paraId="15BF0883" w14:textId="7CB146A6" w:rsidR="0012209D" w:rsidRPr="00834FD1" w:rsidRDefault="004A26AB" w:rsidP="00321CAA">
            <w:pPr>
              <w:rPr>
                <w:szCs w:val="18"/>
              </w:rPr>
            </w:pPr>
            <w:r w:rsidRPr="00834FD1">
              <w:rPr>
                <w:szCs w:val="18"/>
              </w:rPr>
              <w:t>N/A</w:t>
            </w:r>
          </w:p>
        </w:tc>
      </w:tr>
      <w:tr w:rsidR="0012209D" w14:paraId="15BF0887" w14:textId="77777777" w:rsidTr="00834FD1">
        <w:tc>
          <w:tcPr>
            <w:tcW w:w="2500" w:type="dxa"/>
            <w:shd w:val="clear" w:color="auto" w:fill="D9D9D9" w:themeFill="background1" w:themeFillShade="D9"/>
          </w:tcPr>
          <w:p w14:paraId="15BF0885" w14:textId="77777777" w:rsidR="0012209D" w:rsidRDefault="0012209D" w:rsidP="00321CAA">
            <w:r>
              <w:t>Post base:</w:t>
            </w:r>
          </w:p>
        </w:tc>
        <w:tc>
          <w:tcPr>
            <w:tcW w:w="7127" w:type="dxa"/>
            <w:gridSpan w:val="3"/>
          </w:tcPr>
          <w:p w14:paraId="15BF0886" w14:textId="176FC0E5" w:rsidR="0012209D" w:rsidRPr="005508A2" w:rsidRDefault="00834FD1" w:rsidP="00321CAA">
            <w:r>
              <w:t>Office based</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386BC6A1" w14:textId="63AC9DF7" w:rsidR="003A7DA2" w:rsidRPr="003A7DA2" w:rsidRDefault="003A7DA2" w:rsidP="003A7DA2">
            <w:pPr>
              <w:pStyle w:val="EndnoteText"/>
              <w:tabs>
                <w:tab w:val="left" w:pos="0"/>
              </w:tabs>
              <w:suppressAutoHyphens/>
              <w:rPr>
                <w:rFonts w:ascii="Lucida Sans" w:hAnsi="Lucida Sans"/>
                <w:sz w:val="18"/>
                <w:szCs w:val="18"/>
                <w:lang w:val="en-GB"/>
              </w:rPr>
            </w:pPr>
            <w:r w:rsidRPr="003A7DA2">
              <w:rPr>
                <w:rFonts w:ascii="Lucida Sans" w:hAnsi="Lucida Sans"/>
                <w:sz w:val="18"/>
                <w:szCs w:val="18"/>
                <w:lang w:val="en-GB"/>
              </w:rPr>
              <w:t xml:space="preserve">To provide specialist professional expertise in the design, planning, implementation, support, promotion, and maintenance of the University’s High Performance and Data Intensive Computing services.  </w:t>
            </w:r>
          </w:p>
          <w:p w14:paraId="19AFE40F" w14:textId="77777777" w:rsidR="003A7DA2" w:rsidRPr="003A7DA2" w:rsidRDefault="003A7DA2" w:rsidP="003A7DA2">
            <w:pPr>
              <w:pStyle w:val="EndnoteText"/>
              <w:tabs>
                <w:tab w:val="left" w:pos="0"/>
              </w:tabs>
              <w:suppressAutoHyphens/>
              <w:rPr>
                <w:rFonts w:ascii="Lucida Sans" w:hAnsi="Lucida Sans"/>
                <w:sz w:val="18"/>
                <w:szCs w:val="18"/>
                <w:lang w:val="en-GB"/>
              </w:rPr>
            </w:pPr>
            <w:r w:rsidRPr="003A7DA2">
              <w:rPr>
                <w:rFonts w:ascii="Lucida Sans" w:hAnsi="Lucida Sans"/>
                <w:sz w:val="18"/>
                <w:szCs w:val="18"/>
                <w:lang w:val="en-GB"/>
              </w:rPr>
              <w:t xml:space="preserve"> </w:t>
            </w:r>
          </w:p>
          <w:p w14:paraId="15BF088B" w14:textId="5F01FCBE" w:rsidR="0012209D" w:rsidRPr="00FD718F" w:rsidRDefault="003A7DA2" w:rsidP="003A7DA2">
            <w:pPr>
              <w:pStyle w:val="EndnoteText"/>
              <w:tabs>
                <w:tab w:val="left" w:pos="0"/>
              </w:tabs>
              <w:suppressAutoHyphens/>
              <w:rPr>
                <w:rFonts w:ascii="Lucida Sans" w:hAnsi="Lucida Sans"/>
                <w:sz w:val="18"/>
                <w:szCs w:val="18"/>
                <w:lang w:val="en-GB"/>
              </w:rPr>
            </w:pPr>
            <w:r w:rsidRPr="003A7DA2">
              <w:rPr>
                <w:rFonts w:ascii="Lucida Sans" w:hAnsi="Lucida Sans"/>
                <w:sz w:val="18"/>
                <w:szCs w:val="18"/>
                <w:lang w:val="en-GB"/>
              </w:rPr>
              <w:t xml:space="preserve">To take a lead role in the specification, promotion and delivery of </w:t>
            </w:r>
            <w:r w:rsidR="00114194">
              <w:rPr>
                <w:rFonts w:ascii="Lucida Sans" w:hAnsi="Lucida Sans"/>
                <w:sz w:val="18"/>
                <w:szCs w:val="18"/>
                <w:lang w:val="en-GB"/>
              </w:rPr>
              <w:t>the</w:t>
            </w:r>
            <w:r w:rsidRPr="003A7DA2">
              <w:rPr>
                <w:rFonts w:ascii="Lucida Sans" w:hAnsi="Lucida Sans"/>
                <w:sz w:val="18"/>
                <w:szCs w:val="18"/>
                <w:lang w:val="en-GB"/>
              </w:rPr>
              <w:t xml:space="preserve"> </w:t>
            </w:r>
            <w:r w:rsidR="00114194">
              <w:rPr>
                <w:rFonts w:ascii="Lucida Sans" w:hAnsi="Lucida Sans"/>
                <w:sz w:val="18"/>
                <w:szCs w:val="18"/>
                <w:lang w:val="en-GB"/>
              </w:rPr>
              <w:t xml:space="preserve">University’s </w:t>
            </w:r>
            <w:r w:rsidR="00114194" w:rsidRPr="003A7DA2">
              <w:rPr>
                <w:rFonts w:ascii="Lucida Sans" w:hAnsi="Lucida Sans"/>
                <w:sz w:val="18"/>
                <w:szCs w:val="18"/>
                <w:lang w:val="en-GB"/>
              </w:rPr>
              <w:t>High Performance and Data Intensive Computing</w:t>
            </w:r>
            <w:r w:rsidRPr="003A7DA2">
              <w:rPr>
                <w:rFonts w:ascii="Lucida Sans" w:hAnsi="Lucida Sans"/>
                <w:sz w:val="18"/>
                <w:szCs w:val="18"/>
                <w:lang w:val="en-GB"/>
              </w:rPr>
              <w:t xml:space="preserve"> service.</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605"/>
        <w:gridCol w:w="8004"/>
        <w:gridCol w:w="1018"/>
      </w:tblGrid>
      <w:tr w:rsidR="0012209D" w14:paraId="15BF0890" w14:textId="77777777" w:rsidTr="007663D2">
        <w:trPr>
          <w:cantSplit/>
          <w:tblHeader/>
        </w:trPr>
        <w:tc>
          <w:tcPr>
            <w:tcW w:w="8609"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18" w:type="dxa"/>
            <w:shd w:val="clear" w:color="auto" w:fill="D9D9D9" w:themeFill="background1" w:themeFillShade="D9"/>
          </w:tcPr>
          <w:p w14:paraId="15BF088F" w14:textId="77777777" w:rsidR="0012209D" w:rsidRDefault="0012209D" w:rsidP="00321CAA">
            <w:r>
              <w:t>% Time</w:t>
            </w:r>
          </w:p>
        </w:tc>
      </w:tr>
      <w:tr w:rsidR="007663D2" w14:paraId="34CA1085" w14:textId="77777777" w:rsidTr="007663D2">
        <w:trPr>
          <w:cantSplit/>
        </w:trPr>
        <w:tc>
          <w:tcPr>
            <w:tcW w:w="605" w:type="dxa"/>
            <w:tcBorders>
              <w:right w:val="nil"/>
            </w:tcBorders>
          </w:tcPr>
          <w:p w14:paraId="6DE83FC2" w14:textId="348E9BCF" w:rsidR="007663D2" w:rsidRDefault="007663D2" w:rsidP="007663D2">
            <w:pPr>
              <w:pStyle w:val="ListParagraph"/>
              <w:numPr>
                <w:ilvl w:val="0"/>
                <w:numId w:val="17"/>
              </w:numPr>
            </w:pPr>
          </w:p>
        </w:tc>
        <w:tc>
          <w:tcPr>
            <w:tcW w:w="8004" w:type="dxa"/>
            <w:tcBorders>
              <w:left w:val="nil"/>
            </w:tcBorders>
          </w:tcPr>
          <w:p w14:paraId="01E2F2D6" w14:textId="3B42BA32" w:rsidR="007663D2" w:rsidRDefault="007663D2" w:rsidP="007663D2">
            <w:r w:rsidRPr="008B5996">
              <w:rPr>
                <w:szCs w:val="18"/>
              </w:rPr>
              <w:t>To take a leading role as part of a highly specialist team in delivering and maintaining the University’s High Performance and Data Intensive Computing facilities.</w:t>
            </w:r>
          </w:p>
        </w:tc>
        <w:tc>
          <w:tcPr>
            <w:tcW w:w="1018" w:type="dxa"/>
          </w:tcPr>
          <w:p w14:paraId="7A8AAADE" w14:textId="04AB23F2" w:rsidR="007663D2" w:rsidRDefault="007663D2" w:rsidP="007663D2">
            <w:r>
              <w:t>25 %</w:t>
            </w:r>
          </w:p>
        </w:tc>
      </w:tr>
      <w:tr w:rsidR="007663D2" w14:paraId="4C95DF88" w14:textId="77777777" w:rsidTr="007663D2">
        <w:trPr>
          <w:cantSplit/>
        </w:trPr>
        <w:tc>
          <w:tcPr>
            <w:tcW w:w="605" w:type="dxa"/>
            <w:tcBorders>
              <w:right w:val="nil"/>
            </w:tcBorders>
          </w:tcPr>
          <w:p w14:paraId="35738727" w14:textId="64B72809" w:rsidR="007663D2" w:rsidRDefault="007663D2" w:rsidP="007663D2">
            <w:pPr>
              <w:pStyle w:val="ListParagraph"/>
              <w:numPr>
                <w:ilvl w:val="0"/>
                <w:numId w:val="17"/>
              </w:numPr>
            </w:pPr>
          </w:p>
        </w:tc>
        <w:tc>
          <w:tcPr>
            <w:tcW w:w="8004" w:type="dxa"/>
            <w:tcBorders>
              <w:left w:val="nil"/>
            </w:tcBorders>
          </w:tcPr>
          <w:p w14:paraId="2B574D5C" w14:textId="77777777" w:rsidR="007663D2" w:rsidRDefault="007663D2" w:rsidP="007663D2">
            <w:r w:rsidRPr="00A03BAB">
              <w:t xml:space="preserve">To proactively, work with a wide range of the University’s research community </w:t>
            </w:r>
            <w:r w:rsidR="006B4EA2">
              <w:t>to</w:t>
            </w:r>
            <w:r w:rsidRPr="00A03BAB">
              <w:t xml:space="preserve"> exploit</w:t>
            </w:r>
            <w:r w:rsidR="006B4EA2">
              <w:t xml:space="preserve"> </w:t>
            </w:r>
            <w:r w:rsidRPr="00A03BAB">
              <w:t xml:space="preserve">the </w:t>
            </w:r>
            <w:r w:rsidR="002E30F5">
              <w:t xml:space="preserve">full </w:t>
            </w:r>
            <w:r w:rsidRPr="00A03BAB">
              <w:t>potential of HPDIC.</w:t>
            </w:r>
          </w:p>
          <w:p w14:paraId="2C14ADDF" w14:textId="345E3372" w:rsidR="00892059" w:rsidRPr="00141B2F" w:rsidRDefault="00892059" w:rsidP="007663D2">
            <w:r w:rsidRPr="008B5996">
              <w:rPr>
                <w:szCs w:val="18"/>
              </w:rPr>
              <w:t xml:space="preserve">To participate in the design and delivery of appropriate training to </w:t>
            </w:r>
            <w:r w:rsidR="006D5BD8">
              <w:rPr>
                <w:szCs w:val="18"/>
              </w:rPr>
              <w:t>the University community</w:t>
            </w:r>
            <w:r w:rsidRPr="008B5996">
              <w:rPr>
                <w:szCs w:val="18"/>
              </w:rPr>
              <w:t>.</w:t>
            </w:r>
          </w:p>
        </w:tc>
        <w:tc>
          <w:tcPr>
            <w:tcW w:w="1018" w:type="dxa"/>
          </w:tcPr>
          <w:p w14:paraId="305F2186" w14:textId="12A1D00C" w:rsidR="007663D2" w:rsidRDefault="007663D2" w:rsidP="007663D2">
            <w:r>
              <w:t>20 %</w:t>
            </w:r>
          </w:p>
        </w:tc>
      </w:tr>
      <w:tr w:rsidR="007663D2" w14:paraId="3FE08493" w14:textId="77777777" w:rsidTr="007663D2">
        <w:trPr>
          <w:cantSplit/>
        </w:trPr>
        <w:tc>
          <w:tcPr>
            <w:tcW w:w="605" w:type="dxa"/>
            <w:tcBorders>
              <w:right w:val="nil"/>
            </w:tcBorders>
          </w:tcPr>
          <w:p w14:paraId="3DCBDDAF" w14:textId="52D929C8" w:rsidR="007663D2" w:rsidRDefault="007663D2" w:rsidP="007663D2">
            <w:pPr>
              <w:pStyle w:val="ListParagraph"/>
              <w:numPr>
                <w:ilvl w:val="0"/>
                <w:numId w:val="17"/>
              </w:numPr>
            </w:pPr>
          </w:p>
        </w:tc>
        <w:tc>
          <w:tcPr>
            <w:tcW w:w="8004" w:type="dxa"/>
            <w:tcBorders>
              <w:left w:val="nil"/>
            </w:tcBorders>
          </w:tcPr>
          <w:p w14:paraId="51044629" w14:textId="607E124B" w:rsidR="007663D2" w:rsidRPr="00141B2F" w:rsidRDefault="007663D2" w:rsidP="007663D2">
            <w:r w:rsidRPr="00CF688D">
              <w:t>To lead in the planning of major systems installations and upgrades.</w:t>
            </w:r>
          </w:p>
        </w:tc>
        <w:tc>
          <w:tcPr>
            <w:tcW w:w="1018" w:type="dxa"/>
          </w:tcPr>
          <w:p w14:paraId="2C046697" w14:textId="1EE5040D" w:rsidR="007663D2" w:rsidRDefault="007663D2" w:rsidP="007663D2">
            <w:r>
              <w:t>15 %</w:t>
            </w:r>
          </w:p>
        </w:tc>
      </w:tr>
      <w:tr w:rsidR="007663D2" w14:paraId="15BF089C" w14:textId="77777777" w:rsidTr="007663D2">
        <w:trPr>
          <w:cantSplit/>
        </w:trPr>
        <w:tc>
          <w:tcPr>
            <w:tcW w:w="605" w:type="dxa"/>
            <w:tcBorders>
              <w:right w:val="nil"/>
            </w:tcBorders>
          </w:tcPr>
          <w:p w14:paraId="15BF0899" w14:textId="67C86209" w:rsidR="007663D2" w:rsidRDefault="007663D2" w:rsidP="007663D2">
            <w:pPr>
              <w:pStyle w:val="ListParagraph"/>
              <w:numPr>
                <w:ilvl w:val="0"/>
                <w:numId w:val="17"/>
              </w:numPr>
            </w:pPr>
          </w:p>
        </w:tc>
        <w:tc>
          <w:tcPr>
            <w:tcW w:w="8004" w:type="dxa"/>
            <w:tcBorders>
              <w:left w:val="nil"/>
            </w:tcBorders>
          </w:tcPr>
          <w:p w14:paraId="15BF089A" w14:textId="01E02521" w:rsidR="007663D2" w:rsidRDefault="007663D2" w:rsidP="007663D2">
            <w:r>
              <w:t>To determine the needs of the users for services in HPDIC in all areas of the University and to determine how best to deploy products in the specialist area to meet the user needs</w:t>
            </w:r>
            <w:r w:rsidR="00120F1C">
              <w:t>.</w:t>
            </w:r>
          </w:p>
        </w:tc>
        <w:tc>
          <w:tcPr>
            <w:tcW w:w="1018" w:type="dxa"/>
          </w:tcPr>
          <w:p w14:paraId="15BF089B" w14:textId="3EE4BA35" w:rsidR="007663D2" w:rsidRDefault="007663D2" w:rsidP="007663D2">
            <w:r>
              <w:t>10 %</w:t>
            </w:r>
          </w:p>
        </w:tc>
      </w:tr>
      <w:tr w:rsidR="007663D2" w14:paraId="6D220A58" w14:textId="77777777" w:rsidTr="007663D2">
        <w:trPr>
          <w:cantSplit/>
        </w:trPr>
        <w:tc>
          <w:tcPr>
            <w:tcW w:w="605" w:type="dxa"/>
            <w:tcBorders>
              <w:right w:val="nil"/>
            </w:tcBorders>
          </w:tcPr>
          <w:p w14:paraId="1444C5F8" w14:textId="237EAEC1" w:rsidR="007663D2" w:rsidRDefault="007663D2" w:rsidP="007663D2">
            <w:pPr>
              <w:pStyle w:val="ListParagraph"/>
              <w:numPr>
                <w:ilvl w:val="0"/>
                <w:numId w:val="17"/>
              </w:numPr>
            </w:pPr>
          </w:p>
        </w:tc>
        <w:tc>
          <w:tcPr>
            <w:tcW w:w="8004" w:type="dxa"/>
            <w:tcBorders>
              <w:left w:val="nil"/>
            </w:tcBorders>
          </w:tcPr>
          <w:p w14:paraId="0F166B36" w14:textId="77777777" w:rsidR="007663D2" w:rsidRDefault="007663D2" w:rsidP="007663D2">
            <w:pPr>
              <w:tabs>
                <w:tab w:val="left" w:pos="0"/>
              </w:tabs>
              <w:suppressAutoHyphens/>
              <w:spacing w:before="0" w:after="0"/>
              <w:rPr>
                <w:szCs w:val="18"/>
              </w:rPr>
            </w:pPr>
            <w:r w:rsidRPr="008B5996">
              <w:rPr>
                <w:szCs w:val="18"/>
              </w:rPr>
              <w:t>To provide innovative solutions to the delivery of new services and facilities advising on the specification and the development of appropriate product evaluation programmes.</w:t>
            </w:r>
          </w:p>
          <w:p w14:paraId="0574A1E8" w14:textId="77777777" w:rsidR="007663D2" w:rsidRDefault="007663D2" w:rsidP="007663D2">
            <w:pPr>
              <w:tabs>
                <w:tab w:val="left" w:pos="0"/>
              </w:tabs>
              <w:suppressAutoHyphens/>
              <w:spacing w:before="0" w:after="0"/>
              <w:rPr>
                <w:szCs w:val="18"/>
              </w:rPr>
            </w:pPr>
          </w:p>
          <w:p w14:paraId="2D6B83ED" w14:textId="38CD1A9F" w:rsidR="007663D2" w:rsidRPr="00CF1526" w:rsidRDefault="007663D2" w:rsidP="007663D2">
            <w:pPr>
              <w:tabs>
                <w:tab w:val="left" w:pos="0"/>
              </w:tabs>
              <w:suppressAutoHyphens/>
              <w:spacing w:before="0" w:after="0"/>
              <w:rPr>
                <w:szCs w:val="18"/>
              </w:rPr>
            </w:pPr>
            <w:r w:rsidRPr="00CF688D">
              <w:t>To participate in the development of long-term plans and strategies for the continual improvement of HPDIC services. In consultation with the research community taking the lead role in the long</w:t>
            </w:r>
            <w:r>
              <w:t>-term</w:t>
            </w:r>
            <w:r w:rsidRPr="00CF688D">
              <w:t xml:space="preserve"> planning of a major HPDIC service</w:t>
            </w:r>
          </w:p>
        </w:tc>
        <w:tc>
          <w:tcPr>
            <w:tcW w:w="1018" w:type="dxa"/>
          </w:tcPr>
          <w:p w14:paraId="10B0E3DB" w14:textId="322DD630" w:rsidR="007663D2" w:rsidRDefault="007663D2" w:rsidP="007663D2">
            <w:r>
              <w:t>10 %</w:t>
            </w:r>
          </w:p>
        </w:tc>
      </w:tr>
      <w:tr w:rsidR="007663D2" w14:paraId="569F9339" w14:textId="77777777" w:rsidTr="007663D2">
        <w:trPr>
          <w:cantSplit/>
        </w:trPr>
        <w:tc>
          <w:tcPr>
            <w:tcW w:w="605" w:type="dxa"/>
            <w:tcBorders>
              <w:right w:val="nil"/>
            </w:tcBorders>
          </w:tcPr>
          <w:p w14:paraId="5DD52A13" w14:textId="1A7FC178" w:rsidR="007663D2" w:rsidRDefault="007663D2" w:rsidP="007663D2">
            <w:pPr>
              <w:pStyle w:val="ListParagraph"/>
              <w:numPr>
                <w:ilvl w:val="0"/>
                <w:numId w:val="17"/>
              </w:numPr>
            </w:pPr>
          </w:p>
        </w:tc>
        <w:tc>
          <w:tcPr>
            <w:tcW w:w="8004" w:type="dxa"/>
            <w:tcBorders>
              <w:left w:val="nil"/>
            </w:tcBorders>
          </w:tcPr>
          <w:p w14:paraId="55BC1376" w14:textId="398AB1A2" w:rsidR="007663D2" w:rsidRPr="00CF1526" w:rsidRDefault="00E74EFD" w:rsidP="007663D2">
            <w:pPr>
              <w:tabs>
                <w:tab w:val="left" w:pos="0"/>
              </w:tabs>
              <w:suppressAutoHyphens/>
              <w:spacing w:before="0" w:after="0"/>
              <w:rPr>
                <w:szCs w:val="18"/>
              </w:rPr>
            </w:pPr>
            <w:r>
              <w:rPr>
                <w:szCs w:val="18"/>
              </w:rPr>
              <w:t xml:space="preserve">Mentor more junior Systems Engineers </w:t>
            </w:r>
            <w:r w:rsidR="00B93FF6">
              <w:rPr>
                <w:szCs w:val="18"/>
              </w:rPr>
              <w:t xml:space="preserve">working in teams to </w:t>
            </w:r>
            <w:r w:rsidR="00D6704E">
              <w:rPr>
                <w:szCs w:val="18"/>
              </w:rPr>
              <w:t xml:space="preserve">share knowledge while delivering value to the </w:t>
            </w:r>
            <w:r w:rsidR="00F94242">
              <w:rPr>
                <w:szCs w:val="18"/>
              </w:rPr>
              <w:t>University</w:t>
            </w:r>
            <w:r w:rsidR="00D6704E">
              <w:rPr>
                <w:szCs w:val="18"/>
              </w:rPr>
              <w:t xml:space="preserve"> </w:t>
            </w:r>
            <w:r w:rsidR="00F94242">
              <w:rPr>
                <w:szCs w:val="18"/>
              </w:rPr>
              <w:t>Community.</w:t>
            </w:r>
          </w:p>
        </w:tc>
        <w:tc>
          <w:tcPr>
            <w:tcW w:w="1018" w:type="dxa"/>
          </w:tcPr>
          <w:p w14:paraId="2B4379AC" w14:textId="22866FE7" w:rsidR="007663D2" w:rsidRDefault="007663D2" w:rsidP="007663D2">
            <w:r>
              <w:t>10 %</w:t>
            </w:r>
          </w:p>
        </w:tc>
      </w:tr>
      <w:tr w:rsidR="007663D2" w14:paraId="09B96481" w14:textId="77777777" w:rsidTr="007663D2">
        <w:trPr>
          <w:cantSplit/>
        </w:trPr>
        <w:tc>
          <w:tcPr>
            <w:tcW w:w="605" w:type="dxa"/>
            <w:tcBorders>
              <w:right w:val="nil"/>
            </w:tcBorders>
          </w:tcPr>
          <w:p w14:paraId="2B4C33C2" w14:textId="295711B7" w:rsidR="007663D2" w:rsidRDefault="007663D2" w:rsidP="007663D2">
            <w:pPr>
              <w:pStyle w:val="ListParagraph"/>
              <w:numPr>
                <w:ilvl w:val="0"/>
                <w:numId w:val="17"/>
              </w:numPr>
            </w:pPr>
          </w:p>
        </w:tc>
        <w:tc>
          <w:tcPr>
            <w:tcW w:w="8004" w:type="dxa"/>
            <w:tcBorders>
              <w:left w:val="nil"/>
            </w:tcBorders>
          </w:tcPr>
          <w:p w14:paraId="25AF5F76" w14:textId="4C6238F8" w:rsidR="007663D2" w:rsidRDefault="007663D2" w:rsidP="007663D2">
            <w:r w:rsidRPr="00141B2F">
              <w:t xml:space="preserve">To advise the </w:t>
            </w:r>
            <w:r w:rsidR="00611EC1" w:rsidRPr="00611EC1">
              <w:t>Team Lead High Performance Computation</w:t>
            </w:r>
            <w:r w:rsidRPr="00A03BAB">
              <w:t xml:space="preserve"> </w:t>
            </w:r>
            <w:r w:rsidRPr="00141B2F">
              <w:t>of the products and resources needed to meet the agreed operational plan and service specification</w:t>
            </w:r>
            <w:r>
              <w:t>.</w:t>
            </w:r>
          </w:p>
          <w:p w14:paraId="256A6B13" w14:textId="675F2EA9" w:rsidR="007663D2" w:rsidRPr="00A03BAB" w:rsidRDefault="007663D2" w:rsidP="007663D2">
            <w:r w:rsidRPr="00A03BAB">
              <w:t>To participate in the provision of risk assessments as appropriate.</w:t>
            </w:r>
          </w:p>
        </w:tc>
        <w:tc>
          <w:tcPr>
            <w:tcW w:w="1018" w:type="dxa"/>
          </w:tcPr>
          <w:p w14:paraId="7E9A8A52" w14:textId="096CADE0" w:rsidR="007663D2" w:rsidRDefault="007663D2" w:rsidP="007663D2">
            <w:r>
              <w:t>5 %</w:t>
            </w:r>
          </w:p>
        </w:tc>
      </w:tr>
      <w:tr w:rsidR="007663D2" w14:paraId="55540380" w14:textId="77777777" w:rsidTr="007663D2">
        <w:trPr>
          <w:cantSplit/>
        </w:trPr>
        <w:tc>
          <w:tcPr>
            <w:tcW w:w="605" w:type="dxa"/>
            <w:tcBorders>
              <w:right w:val="nil"/>
            </w:tcBorders>
          </w:tcPr>
          <w:p w14:paraId="32A56C0C" w14:textId="7B7AAB6F" w:rsidR="007663D2" w:rsidRDefault="007663D2" w:rsidP="007663D2">
            <w:pPr>
              <w:pStyle w:val="ListParagraph"/>
              <w:numPr>
                <w:ilvl w:val="0"/>
                <w:numId w:val="17"/>
              </w:numPr>
            </w:pPr>
          </w:p>
        </w:tc>
        <w:tc>
          <w:tcPr>
            <w:tcW w:w="8004" w:type="dxa"/>
            <w:tcBorders>
              <w:left w:val="nil"/>
            </w:tcBorders>
          </w:tcPr>
          <w:p w14:paraId="0F2ED0AB" w14:textId="43B7CC45" w:rsidR="007663D2" w:rsidRPr="00343D93" w:rsidRDefault="007663D2" w:rsidP="007663D2">
            <w:r>
              <w:t>Any other duties as allocated by the line manager following consultation with the post holder.</w:t>
            </w:r>
          </w:p>
        </w:tc>
        <w:tc>
          <w:tcPr>
            <w:tcW w:w="1018" w:type="dxa"/>
          </w:tcPr>
          <w:p w14:paraId="1207EE77" w14:textId="7EC23510" w:rsidR="007663D2" w:rsidRDefault="007663D2" w:rsidP="007663D2">
            <w:r>
              <w:t>5%</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1E25F8B8" w14:textId="77777777" w:rsidR="005A3FDB" w:rsidRPr="005A3FDB" w:rsidRDefault="005A3FDB" w:rsidP="005A3FDB">
            <w:pPr>
              <w:rPr>
                <w:szCs w:val="18"/>
              </w:rPr>
            </w:pPr>
            <w:r w:rsidRPr="005A3FDB">
              <w:rPr>
                <w:szCs w:val="18"/>
              </w:rPr>
              <w:t xml:space="preserve">The post holder will be expected to undertake the duties as part of an integrated team and will be expected to adopt priorities and engage in activities, which promote the effective working of the whole team. </w:t>
            </w:r>
          </w:p>
          <w:p w14:paraId="31C36A3C" w14:textId="77777777" w:rsidR="005A3FDB" w:rsidRPr="005A3FDB" w:rsidRDefault="005A3FDB" w:rsidP="005A3FDB">
            <w:pPr>
              <w:rPr>
                <w:szCs w:val="18"/>
              </w:rPr>
            </w:pPr>
            <w:r w:rsidRPr="005A3FDB">
              <w:rPr>
                <w:szCs w:val="18"/>
              </w:rPr>
              <w:t xml:space="preserve"> </w:t>
            </w:r>
          </w:p>
          <w:p w14:paraId="30CF4CE6" w14:textId="77777777" w:rsidR="005A3FDB" w:rsidRPr="005A3FDB" w:rsidRDefault="005A3FDB" w:rsidP="005A3FDB">
            <w:pPr>
              <w:rPr>
                <w:szCs w:val="18"/>
              </w:rPr>
            </w:pPr>
            <w:r w:rsidRPr="005A3FDB">
              <w:rPr>
                <w:szCs w:val="18"/>
              </w:rPr>
              <w:t xml:space="preserve">The post holder will be expected to liaise with senior members (heads of research groups/divisions and Associate Deans Research) of the University and suppliers as appropriate and with colleagues in other institutions and related organisations. </w:t>
            </w:r>
          </w:p>
          <w:p w14:paraId="1BC5E9E0" w14:textId="77777777" w:rsidR="005A3FDB" w:rsidRPr="005A3FDB" w:rsidRDefault="005A3FDB" w:rsidP="005A3FDB">
            <w:pPr>
              <w:rPr>
                <w:szCs w:val="18"/>
              </w:rPr>
            </w:pPr>
            <w:r w:rsidRPr="005A3FDB">
              <w:rPr>
                <w:szCs w:val="18"/>
              </w:rPr>
              <w:t xml:space="preserve"> </w:t>
            </w:r>
          </w:p>
          <w:p w14:paraId="15BF08B0" w14:textId="12A9F372" w:rsidR="00C31B06" w:rsidRDefault="005A3FDB" w:rsidP="005A3FDB">
            <w:r w:rsidRPr="005A3FDB">
              <w:rPr>
                <w:szCs w:val="18"/>
              </w:rPr>
              <w:t xml:space="preserve">It is expected that the duties will be performed in the light of the relevant activities in Higher Education generally.  The post holder will be expected to be aware of the activities and initiatives being formulated nationally and internationally within the relevant specialist area and will be expected to take part in such activities should they be relevant to and of benefit to the work being undertaken locally. </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0A024696" w14:textId="77777777" w:rsidR="005A3FDB" w:rsidRPr="005A3FDB" w:rsidRDefault="005A3FDB" w:rsidP="005A3FDB">
            <w:pPr>
              <w:rPr>
                <w:szCs w:val="18"/>
              </w:rPr>
            </w:pPr>
            <w:r w:rsidRPr="005A3FDB">
              <w:rPr>
                <w:szCs w:val="18"/>
              </w:rPr>
              <w:t xml:space="preserve">The post holder must be eligible and willing to undergo HMG security clearance (Security Check (SC) Level) </w:t>
            </w:r>
          </w:p>
          <w:p w14:paraId="145A9168" w14:textId="77777777" w:rsidR="005A3FDB" w:rsidRPr="005A3FDB" w:rsidRDefault="005A3FDB" w:rsidP="005A3FDB">
            <w:pPr>
              <w:rPr>
                <w:szCs w:val="18"/>
              </w:rPr>
            </w:pPr>
            <w:r w:rsidRPr="005A3FDB">
              <w:rPr>
                <w:szCs w:val="18"/>
              </w:rPr>
              <w:t xml:space="preserve"> </w:t>
            </w:r>
          </w:p>
          <w:p w14:paraId="7188FCFF" w14:textId="77777777" w:rsidR="005A3FDB" w:rsidRPr="005A3FDB" w:rsidRDefault="005A3FDB" w:rsidP="005A3FDB">
            <w:pPr>
              <w:rPr>
                <w:szCs w:val="18"/>
              </w:rPr>
            </w:pPr>
            <w:r w:rsidRPr="005A3FDB">
              <w:rPr>
                <w:szCs w:val="18"/>
              </w:rPr>
              <w:t xml:space="preserve">To maintain the relevant level of professional expertise and qualifications to discharge the duties of a professional specialist. </w:t>
            </w:r>
          </w:p>
          <w:p w14:paraId="2F5EC803" w14:textId="77777777" w:rsidR="005A3FDB" w:rsidRPr="005A3FDB" w:rsidRDefault="005A3FDB" w:rsidP="005A3FDB">
            <w:pPr>
              <w:rPr>
                <w:szCs w:val="18"/>
              </w:rPr>
            </w:pPr>
            <w:r w:rsidRPr="005A3FDB">
              <w:rPr>
                <w:szCs w:val="18"/>
              </w:rPr>
              <w:t xml:space="preserve"> </w:t>
            </w:r>
          </w:p>
          <w:p w14:paraId="6DA5CA0A" w14:textId="622BDADA" w:rsidR="00343D93" w:rsidRDefault="005A3FDB" w:rsidP="005A3FDB">
            <w:r w:rsidRPr="005A3FDB">
              <w:rPr>
                <w:szCs w:val="18"/>
              </w:rPr>
              <w:t xml:space="preserve">There may be a requirement to work varying core hours, and on occasion to work outside normal hours, to ensure that service commitments are met. </w:t>
            </w:r>
          </w:p>
        </w:tc>
      </w:tr>
    </w:tbl>
    <w:p w14:paraId="15BF08B3" w14:textId="77777777" w:rsidR="00013C10" w:rsidRDefault="00013C10" w:rsidP="0012209D"/>
    <w:p w14:paraId="570D886F" w14:textId="77777777" w:rsidR="00102BCB" w:rsidRDefault="00102BCB">
      <w:pPr>
        <w:overflowPunct/>
        <w:autoSpaceDE/>
        <w:autoSpaceDN/>
        <w:adjustRightInd/>
        <w:spacing w:before="0" w:after="0"/>
        <w:textAlignment w:val="auto"/>
        <w:rPr>
          <w:b/>
          <w:bCs/>
          <w:sz w:val="22"/>
          <w:szCs w:val="24"/>
        </w:rPr>
      </w:pPr>
      <w:r>
        <w:rPr>
          <w:b/>
          <w:bCs/>
          <w:sz w:val="22"/>
          <w:szCs w:val="24"/>
        </w:rPr>
        <w:br w:type="page"/>
      </w:r>
    </w:p>
    <w:p w14:paraId="15BF08B4" w14:textId="5C2A1FA9"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574"/>
        <w:gridCol w:w="3641"/>
        <w:gridCol w:w="3162"/>
        <w:gridCol w:w="1250"/>
      </w:tblGrid>
      <w:tr w:rsidR="00013C10" w14:paraId="15BF08BA" w14:textId="77777777" w:rsidTr="06749F1D">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6749F1D">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10FDEAF0" w14:textId="64FB8F90" w:rsidR="00C41A74" w:rsidRDefault="00C41A74" w:rsidP="00C41A74">
            <w:pPr>
              <w:spacing w:after="90"/>
            </w:pPr>
            <w:r>
              <w:t>Higher Degree, equivalent higher qualification, or significant relevant technical experience</w:t>
            </w:r>
            <w:r w:rsidR="0025154D">
              <w:t>.</w:t>
            </w:r>
          </w:p>
          <w:p w14:paraId="782AB6ED" w14:textId="77777777" w:rsidR="00C41A74" w:rsidRDefault="00C41A74" w:rsidP="00C41A74">
            <w:pPr>
              <w:spacing w:after="90"/>
            </w:pPr>
            <w:r>
              <w:t xml:space="preserve"> </w:t>
            </w:r>
          </w:p>
          <w:p w14:paraId="19B895B7" w14:textId="77777777" w:rsidR="00C41A74" w:rsidRDefault="00C41A74" w:rsidP="00C41A74">
            <w:pPr>
              <w:spacing w:after="90"/>
            </w:pPr>
            <w:r>
              <w:t xml:space="preserve">Demonstrable experience of the use of high performance and data intensive computing in a significant research area. </w:t>
            </w:r>
          </w:p>
          <w:p w14:paraId="59544B72" w14:textId="77777777" w:rsidR="00C41A74" w:rsidRDefault="00C41A74" w:rsidP="00C41A74">
            <w:pPr>
              <w:spacing w:after="90"/>
            </w:pPr>
            <w:r>
              <w:t xml:space="preserve"> </w:t>
            </w:r>
          </w:p>
          <w:p w14:paraId="11DF3693" w14:textId="77777777" w:rsidR="00C41A74" w:rsidRDefault="00C41A74" w:rsidP="00C41A74">
            <w:pPr>
              <w:spacing w:after="90"/>
            </w:pPr>
            <w:r>
              <w:t xml:space="preserve">Experience of working within a large-scale Linux server environment.  </w:t>
            </w:r>
          </w:p>
          <w:p w14:paraId="3B3D56EE" w14:textId="77777777" w:rsidR="00C41A74" w:rsidRDefault="00C41A74" w:rsidP="00C41A74">
            <w:pPr>
              <w:spacing w:after="90"/>
            </w:pPr>
            <w:r>
              <w:t xml:space="preserve"> </w:t>
            </w:r>
          </w:p>
          <w:p w14:paraId="3B3CC4C6" w14:textId="77777777" w:rsidR="00C41A74" w:rsidRDefault="00C41A74" w:rsidP="00C41A74">
            <w:pPr>
              <w:spacing w:after="90"/>
            </w:pPr>
            <w:r>
              <w:t xml:space="preserve">Recent and relevant knowledge of high performance and data intensive computing issues and opportunities. </w:t>
            </w:r>
          </w:p>
          <w:p w14:paraId="2555B161" w14:textId="77777777" w:rsidR="00C41A74" w:rsidRDefault="00C41A74" w:rsidP="00C41A74">
            <w:pPr>
              <w:spacing w:after="90"/>
            </w:pPr>
            <w:r>
              <w:t xml:space="preserve"> </w:t>
            </w:r>
          </w:p>
          <w:p w14:paraId="15BF08BC" w14:textId="63829AB9" w:rsidR="00E368B3" w:rsidRDefault="00C41A74" w:rsidP="00C41A74">
            <w:pPr>
              <w:spacing w:after="90"/>
            </w:pPr>
            <w:r>
              <w:t>Experience of the research process.</w:t>
            </w:r>
          </w:p>
        </w:tc>
        <w:tc>
          <w:tcPr>
            <w:tcW w:w="3402" w:type="dxa"/>
          </w:tcPr>
          <w:p w14:paraId="5397D88C" w14:textId="77777777" w:rsidR="00C41A74" w:rsidRDefault="00C41A74" w:rsidP="00C41A74">
            <w:pPr>
              <w:rPr>
                <w:szCs w:val="18"/>
              </w:rPr>
            </w:pPr>
            <w:r w:rsidRPr="00C41A74">
              <w:rPr>
                <w:szCs w:val="18"/>
              </w:rPr>
              <w:t>Good knowledge of several of;</w:t>
            </w:r>
          </w:p>
          <w:p w14:paraId="4DF14AF7" w14:textId="21BF6546" w:rsidR="00C41A74" w:rsidRPr="00C41A74" w:rsidRDefault="00C41A74" w:rsidP="00C41A74">
            <w:pPr>
              <w:pStyle w:val="ListParagraph"/>
              <w:numPr>
                <w:ilvl w:val="0"/>
                <w:numId w:val="23"/>
              </w:numPr>
              <w:rPr>
                <w:szCs w:val="18"/>
              </w:rPr>
            </w:pPr>
            <w:r w:rsidRPr="00C41A74">
              <w:rPr>
                <w:szCs w:val="18"/>
              </w:rPr>
              <w:t>Scripting languages (</w:t>
            </w:r>
            <w:r w:rsidR="00335C6B" w:rsidRPr="00C41A74">
              <w:rPr>
                <w:szCs w:val="18"/>
              </w:rPr>
              <w:t>e.g.</w:t>
            </w:r>
            <w:r w:rsidRPr="00C41A74">
              <w:rPr>
                <w:szCs w:val="18"/>
              </w:rPr>
              <w:t xml:space="preserve"> Perl, Python)</w:t>
            </w:r>
          </w:p>
          <w:p w14:paraId="173EF6E0" w14:textId="77777777" w:rsidR="00C41A74" w:rsidRPr="00C41A74" w:rsidRDefault="00C41A74" w:rsidP="00C41A74">
            <w:pPr>
              <w:pStyle w:val="ListParagraph"/>
              <w:numPr>
                <w:ilvl w:val="0"/>
                <w:numId w:val="23"/>
              </w:numPr>
              <w:rPr>
                <w:szCs w:val="18"/>
              </w:rPr>
            </w:pPr>
            <w:r w:rsidRPr="00C41A74">
              <w:rPr>
                <w:szCs w:val="18"/>
              </w:rPr>
              <w:t>Analysis/visualisation of large data sets</w:t>
            </w:r>
          </w:p>
          <w:p w14:paraId="04AB398D" w14:textId="77777777" w:rsidR="00C41A74" w:rsidRPr="00C41A74" w:rsidRDefault="00C41A74" w:rsidP="00C41A74">
            <w:pPr>
              <w:pStyle w:val="ListParagraph"/>
              <w:numPr>
                <w:ilvl w:val="0"/>
                <w:numId w:val="23"/>
              </w:numPr>
              <w:rPr>
                <w:szCs w:val="18"/>
              </w:rPr>
            </w:pPr>
            <w:r w:rsidRPr="00C41A74">
              <w:rPr>
                <w:szCs w:val="18"/>
              </w:rPr>
              <w:t>High performance file systems and I/O</w:t>
            </w:r>
          </w:p>
          <w:p w14:paraId="256E5128" w14:textId="77777777" w:rsidR="00C41A74" w:rsidRPr="00C41A74" w:rsidRDefault="00C41A74" w:rsidP="00C41A74">
            <w:pPr>
              <w:pStyle w:val="ListParagraph"/>
              <w:numPr>
                <w:ilvl w:val="0"/>
                <w:numId w:val="23"/>
              </w:numPr>
              <w:rPr>
                <w:szCs w:val="18"/>
              </w:rPr>
            </w:pPr>
            <w:r w:rsidRPr="00C41A74">
              <w:rPr>
                <w:szCs w:val="18"/>
              </w:rPr>
              <w:t>GPGPU (General purpose Graphics Processor Unit) programming</w:t>
            </w:r>
          </w:p>
          <w:p w14:paraId="0D11B67C" w14:textId="77777777" w:rsidR="00C41A74" w:rsidRPr="00C41A74" w:rsidRDefault="00C41A74" w:rsidP="00C41A74">
            <w:pPr>
              <w:pStyle w:val="ListParagraph"/>
              <w:numPr>
                <w:ilvl w:val="0"/>
                <w:numId w:val="23"/>
              </w:numPr>
              <w:rPr>
                <w:szCs w:val="18"/>
              </w:rPr>
            </w:pPr>
            <w:r w:rsidRPr="00C41A74">
              <w:rPr>
                <w:szCs w:val="18"/>
              </w:rPr>
              <w:t>Parallel programming models (MPI, OpenMP, threads, job farming</w:t>
            </w:r>
          </w:p>
          <w:p w14:paraId="330BF541" w14:textId="14EE17BF" w:rsidR="00C41A74" w:rsidRPr="00C41A74" w:rsidRDefault="00C41A74" w:rsidP="00C41A74">
            <w:pPr>
              <w:pStyle w:val="ListParagraph"/>
              <w:numPr>
                <w:ilvl w:val="0"/>
                <w:numId w:val="23"/>
              </w:numPr>
              <w:rPr>
                <w:szCs w:val="18"/>
              </w:rPr>
            </w:pPr>
            <w:r w:rsidRPr="00C41A74">
              <w:rPr>
                <w:szCs w:val="18"/>
              </w:rPr>
              <w:t>Programming languages and compilers (</w:t>
            </w:r>
            <w:proofErr w:type="spellStart"/>
            <w:r w:rsidRPr="00C41A74">
              <w:rPr>
                <w:szCs w:val="18"/>
              </w:rPr>
              <w:t>eg.</w:t>
            </w:r>
            <w:proofErr w:type="spellEnd"/>
            <w:r w:rsidRPr="00C41A74">
              <w:rPr>
                <w:szCs w:val="18"/>
              </w:rPr>
              <w:t xml:space="preserve"> C/C++, Fortran, Java) </w:t>
            </w:r>
          </w:p>
          <w:p w14:paraId="6CCC9F91" w14:textId="77777777" w:rsidR="00C41A74" w:rsidRPr="00C41A74" w:rsidRDefault="00C41A74" w:rsidP="00C41A74">
            <w:pPr>
              <w:rPr>
                <w:szCs w:val="18"/>
              </w:rPr>
            </w:pPr>
            <w:r w:rsidRPr="00C41A74">
              <w:rPr>
                <w:szCs w:val="18"/>
              </w:rPr>
              <w:t xml:space="preserve"> </w:t>
            </w:r>
          </w:p>
          <w:p w14:paraId="01127F88" w14:textId="77777777" w:rsidR="00C41A74" w:rsidRPr="00C41A74" w:rsidRDefault="00C41A74" w:rsidP="00C41A74">
            <w:pPr>
              <w:rPr>
                <w:szCs w:val="18"/>
              </w:rPr>
            </w:pPr>
            <w:r w:rsidRPr="00C41A74">
              <w:rPr>
                <w:szCs w:val="18"/>
              </w:rPr>
              <w:t xml:space="preserve">Demonstrable experience of ITIL </w:t>
            </w:r>
          </w:p>
          <w:p w14:paraId="3DB32FA4" w14:textId="77777777" w:rsidR="00C41A74" w:rsidRPr="00C41A74" w:rsidRDefault="00C41A74" w:rsidP="00C41A74">
            <w:pPr>
              <w:rPr>
                <w:szCs w:val="18"/>
              </w:rPr>
            </w:pPr>
            <w:r w:rsidRPr="00C41A74">
              <w:rPr>
                <w:szCs w:val="18"/>
              </w:rPr>
              <w:t xml:space="preserve"> </w:t>
            </w:r>
          </w:p>
          <w:p w14:paraId="2B92C952" w14:textId="2618930A" w:rsidR="00E368B3" w:rsidRDefault="0A4E01D8" w:rsidP="00C41A74">
            <w:pPr>
              <w:spacing w:after="90"/>
            </w:pPr>
            <w:r>
              <w:t>RedHat Certified Engineer.</w:t>
            </w:r>
          </w:p>
          <w:p w14:paraId="14AF3FE0" w14:textId="133E65E6" w:rsidR="00E368B3" w:rsidRDefault="00E368B3" w:rsidP="0A4E01D8">
            <w:pPr>
              <w:spacing w:after="90"/>
            </w:pPr>
          </w:p>
          <w:p w14:paraId="53FCD170" w14:textId="0CEFEEA1" w:rsidR="00E368B3" w:rsidRDefault="0A4E01D8" w:rsidP="0A4E01D8">
            <w:pPr>
              <w:spacing w:after="90"/>
              <w:rPr>
                <w:rFonts w:eastAsia="Lucida Sans" w:cs="Lucida Sans"/>
                <w:szCs w:val="18"/>
              </w:rPr>
            </w:pPr>
            <w:r w:rsidRPr="06749F1D">
              <w:rPr>
                <w:rFonts w:eastAsia="Lucida Sans" w:cs="Lucida Sans"/>
              </w:rPr>
              <w:t>Lean Six Sigma White Belt</w:t>
            </w:r>
          </w:p>
          <w:p w14:paraId="6ABB768B" w14:textId="52B1B1C7" w:rsidR="00E368B3" w:rsidRDefault="00E368B3" w:rsidP="06749F1D">
            <w:pPr>
              <w:spacing w:after="90"/>
              <w:rPr>
                <w:szCs w:val="18"/>
              </w:rPr>
            </w:pPr>
          </w:p>
          <w:p w14:paraId="15BF08BD" w14:textId="6DA6E088" w:rsidR="00E368B3" w:rsidRDefault="2008AF97" w:rsidP="06749F1D">
            <w:pPr>
              <w:spacing w:line="259" w:lineRule="auto"/>
            </w:pPr>
            <w:r w:rsidRPr="06749F1D">
              <w:t>Demonstrate commitment to maintaining professional knowledge and awareness through continuing personal and professional development.</w:t>
            </w:r>
          </w:p>
        </w:tc>
        <w:tc>
          <w:tcPr>
            <w:tcW w:w="1330" w:type="dxa"/>
          </w:tcPr>
          <w:p w14:paraId="15BF08BE" w14:textId="7AEFDA89" w:rsidR="00013C10" w:rsidRDefault="00834FD1" w:rsidP="00E368B3">
            <w:pPr>
              <w:spacing w:after="90"/>
            </w:pPr>
            <w:r>
              <w:rPr>
                <w:szCs w:val="18"/>
              </w:rPr>
              <w:t>Application &amp; Interview</w:t>
            </w:r>
          </w:p>
        </w:tc>
      </w:tr>
      <w:tr w:rsidR="06749F1D" w14:paraId="678A2972" w14:textId="77777777" w:rsidTr="06749F1D">
        <w:tc>
          <w:tcPr>
            <w:tcW w:w="1612" w:type="dxa"/>
          </w:tcPr>
          <w:p w14:paraId="2F91BF1C" w14:textId="24401689" w:rsidR="1117B86E" w:rsidRDefault="1117B86E" w:rsidP="06749F1D">
            <w:pPr>
              <w:spacing w:line="259" w:lineRule="auto"/>
            </w:pPr>
            <w:r w:rsidRPr="06749F1D">
              <w:t>Expected Behaviours</w:t>
            </w:r>
          </w:p>
        </w:tc>
        <w:tc>
          <w:tcPr>
            <w:tcW w:w="3319" w:type="dxa"/>
          </w:tcPr>
          <w:p w14:paraId="5EE6E67E" w14:textId="7AB8BC77" w:rsidR="1117B86E" w:rsidRDefault="1117B86E" w:rsidP="06749F1D">
            <w:pPr>
              <w:spacing w:line="259" w:lineRule="auto"/>
            </w:pPr>
            <w:r w:rsidRPr="06749F1D">
              <w:t xml:space="preserve">Able to apply and actively promote equality, diversity and inclusion principles to the responsibilities of the role. </w:t>
            </w:r>
          </w:p>
          <w:p w14:paraId="7B6680A1" w14:textId="3A5BDDF6" w:rsidR="1117B86E" w:rsidRDefault="1117B86E" w:rsidP="06749F1D">
            <w:pPr>
              <w:spacing w:line="259" w:lineRule="auto"/>
            </w:pPr>
            <w:r w:rsidRPr="06749F1D">
              <w:t xml:space="preserve">AND </w:t>
            </w:r>
          </w:p>
          <w:p w14:paraId="0DF36FA0" w14:textId="558BD87A" w:rsidR="1117B86E" w:rsidRDefault="1117B86E" w:rsidP="06749F1D">
            <w:pPr>
              <w:spacing w:line="259" w:lineRule="auto"/>
            </w:pPr>
            <w:r w:rsidRPr="06749F1D">
              <w:t xml:space="preserve">As a Line Manager role model the Southampton Behaviours and work with the management team to embed them as a way of working within the *faculty/directorate/school/department. </w:t>
            </w:r>
          </w:p>
          <w:p w14:paraId="3DC099F3" w14:textId="2C06C110" w:rsidR="1117B86E" w:rsidRDefault="1117B86E" w:rsidP="06749F1D">
            <w:pPr>
              <w:spacing w:line="259" w:lineRule="auto"/>
            </w:pPr>
            <w:r w:rsidRPr="06749F1D">
              <w:t xml:space="preserve">OR </w:t>
            </w:r>
          </w:p>
          <w:p w14:paraId="0433D300" w14:textId="00713E42" w:rsidR="1117B86E" w:rsidRDefault="1117B86E" w:rsidP="06749F1D">
            <w:pPr>
              <w:spacing w:line="259" w:lineRule="auto"/>
            </w:pPr>
            <w:r w:rsidRPr="06749F1D">
              <w:t>Demonstrate the Southampton Behaviours and work with colleagues to embed them as a way of working within the team.</w:t>
            </w:r>
          </w:p>
          <w:p w14:paraId="185A819B" w14:textId="785F17C9" w:rsidR="06749F1D" w:rsidRDefault="06749F1D" w:rsidP="06749F1D">
            <w:pPr>
              <w:rPr>
                <w:szCs w:val="18"/>
              </w:rPr>
            </w:pPr>
          </w:p>
        </w:tc>
        <w:tc>
          <w:tcPr>
            <w:tcW w:w="3375" w:type="dxa"/>
          </w:tcPr>
          <w:p w14:paraId="00E1B64E" w14:textId="3A5B7D5C" w:rsidR="06749F1D" w:rsidRDefault="06749F1D" w:rsidP="06749F1D">
            <w:pPr>
              <w:rPr>
                <w:szCs w:val="18"/>
              </w:rPr>
            </w:pPr>
          </w:p>
        </w:tc>
        <w:tc>
          <w:tcPr>
            <w:tcW w:w="1321" w:type="dxa"/>
          </w:tcPr>
          <w:p w14:paraId="78DB00B9" w14:textId="6260501A" w:rsidR="06749F1D" w:rsidRDefault="06749F1D" w:rsidP="06749F1D">
            <w:pPr>
              <w:rPr>
                <w:szCs w:val="18"/>
              </w:rPr>
            </w:pPr>
          </w:p>
        </w:tc>
      </w:tr>
      <w:tr w:rsidR="00013C10" w14:paraId="15BF08C4" w14:textId="77777777" w:rsidTr="06749F1D">
        <w:tc>
          <w:tcPr>
            <w:tcW w:w="1617" w:type="dxa"/>
          </w:tcPr>
          <w:p w14:paraId="15BF08C0" w14:textId="4C2794C2" w:rsidR="00013C10" w:rsidRPr="00FD5B0E" w:rsidRDefault="00013C10" w:rsidP="00746AEB">
            <w:r w:rsidRPr="00FD5B0E">
              <w:t xml:space="preserve">Planning </w:t>
            </w:r>
            <w:r w:rsidR="00746AEB">
              <w:t>and</w:t>
            </w:r>
            <w:r w:rsidRPr="00FD5B0E">
              <w:t xml:space="preserve"> organising</w:t>
            </w:r>
          </w:p>
        </w:tc>
        <w:tc>
          <w:tcPr>
            <w:tcW w:w="3402" w:type="dxa"/>
          </w:tcPr>
          <w:p w14:paraId="15BF08C1" w14:textId="13C8E1BA" w:rsidR="00601F61" w:rsidRDefault="00556579" w:rsidP="00702D64">
            <w:pPr>
              <w:spacing w:after="90"/>
            </w:pPr>
            <w:r w:rsidRPr="00556579">
              <w:t>Able to plan and manage major new projects or significant new activities, ensuring plans complement broader University strategy.</w:t>
            </w:r>
          </w:p>
        </w:tc>
        <w:tc>
          <w:tcPr>
            <w:tcW w:w="3402" w:type="dxa"/>
          </w:tcPr>
          <w:p w14:paraId="15BF08C2" w14:textId="1CD7EF52" w:rsidR="00D63B49" w:rsidRDefault="00556579" w:rsidP="00343D93">
            <w:pPr>
              <w:spacing w:after="90"/>
            </w:pPr>
            <w:r w:rsidRPr="00556579">
              <w:t>Demonstrable ability to plan and manage significant activities across organizational boundaries.</w:t>
            </w:r>
          </w:p>
        </w:tc>
        <w:tc>
          <w:tcPr>
            <w:tcW w:w="1330" w:type="dxa"/>
          </w:tcPr>
          <w:p w14:paraId="15BF08C3" w14:textId="60013D39" w:rsidR="00B72DFD" w:rsidRPr="00D63B49" w:rsidRDefault="00834FD1" w:rsidP="00343D93">
            <w:pPr>
              <w:spacing w:after="90"/>
              <w:rPr>
                <w:szCs w:val="18"/>
              </w:rPr>
            </w:pPr>
            <w:r>
              <w:rPr>
                <w:szCs w:val="18"/>
              </w:rPr>
              <w:t>Application &amp; Interview</w:t>
            </w:r>
          </w:p>
        </w:tc>
      </w:tr>
      <w:tr w:rsidR="00013C10" w14:paraId="15BF08C9" w14:textId="77777777" w:rsidTr="06749F1D">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30254A7B" w14:textId="77777777" w:rsidR="00110A33" w:rsidRDefault="00110A33" w:rsidP="00D73BB9">
            <w:pPr>
              <w:spacing w:after="90"/>
            </w:pPr>
            <w:r w:rsidRPr="00110A33">
              <w:t>Able to identify broad trends to assess deep-rooted and complex issues in large scale systems</w:t>
            </w:r>
            <w:r>
              <w:t>.</w:t>
            </w:r>
          </w:p>
          <w:p w14:paraId="70F28104" w14:textId="77777777" w:rsidR="00110A33" w:rsidRDefault="00110A33" w:rsidP="00D73BB9">
            <w:pPr>
              <w:spacing w:after="90"/>
            </w:pPr>
            <w:r w:rsidRPr="00110A33">
              <w:lastRenderedPageBreak/>
              <w:t>Able to apply originality in modifying existing approaches to solve problems.</w:t>
            </w:r>
          </w:p>
          <w:p w14:paraId="15BF08C6" w14:textId="23F7B549" w:rsidR="00D63B49" w:rsidRDefault="00110A33" w:rsidP="00D73BB9">
            <w:pPr>
              <w:spacing w:after="90"/>
            </w:pPr>
            <w:r w:rsidRPr="00110A33">
              <w:t xml:space="preserve">Ability to clearly identify, articulate and understand customer needs and service implications. </w:t>
            </w:r>
          </w:p>
        </w:tc>
        <w:tc>
          <w:tcPr>
            <w:tcW w:w="3402" w:type="dxa"/>
          </w:tcPr>
          <w:p w14:paraId="145E60BF" w14:textId="1335FFE4" w:rsidR="00D63B49" w:rsidRPr="00D63B49" w:rsidRDefault="00110A33" w:rsidP="00D63B49">
            <w:pPr>
              <w:rPr>
                <w:szCs w:val="18"/>
              </w:rPr>
            </w:pPr>
            <w:r w:rsidRPr="00110A33">
              <w:rPr>
                <w:szCs w:val="18"/>
              </w:rPr>
              <w:lastRenderedPageBreak/>
              <w:t>Significant exposure to 3rd Level support issues in large-scale systems environments.</w:t>
            </w:r>
          </w:p>
          <w:p w14:paraId="15BF08C7" w14:textId="77777777" w:rsidR="00013C10" w:rsidRDefault="00013C10" w:rsidP="00343D93">
            <w:pPr>
              <w:spacing w:after="90"/>
            </w:pPr>
          </w:p>
        </w:tc>
        <w:tc>
          <w:tcPr>
            <w:tcW w:w="1330" w:type="dxa"/>
          </w:tcPr>
          <w:p w14:paraId="15BF08C8" w14:textId="09191EAD" w:rsidR="00013C10" w:rsidRDefault="00834FD1" w:rsidP="00343D93">
            <w:pPr>
              <w:spacing w:after="90"/>
            </w:pPr>
            <w:r>
              <w:rPr>
                <w:szCs w:val="18"/>
              </w:rPr>
              <w:t>Application &amp; Interview</w:t>
            </w:r>
          </w:p>
        </w:tc>
      </w:tr>
      <w:tr w:rsidR="00013C10" w14:paraId="15BF08CE" w14:textId="77777777" w:rsidTr="06749F1D">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713D0D93" w14:textId="77777777" w:rsidR="00632487" w:rsidRDefault="00632487" w:rsidP="00D63B49">
            <w:pPr>
              <w:spacing w:after="90"/>
            </w:pPr>
            <w:r w:rsidRPr="00632487">
              <w:t>Able to provide expert guidance and advice to colleagues to resolve complex problems.</w:t>
            </w:r>
          </w:p>
          <w:p w14:paraId="0AD7BC6E" w14:textId="77777777" w:rsidR="00632487" w:rsidRDefault="00632487" w:rsidP="00D63B49">
            <w:pPr>
              <w:spacing w:after="90"/>
            </w:pPr>
            <w:r w:rsidRPr="00632487">
              <w:t>Experience of working in a highly technical team</w:t>
            </w:r>
            <w:r>
              <w:t>.</w:t>
            </w:r>
          </w:p>
          <w:p w14:paraId="15BF08CB" w14:textId="26FE74E8" w:rsidR="00057DE4" w:rsidRDefault="00632487" w:rsidP="00D63B49">
            <w:pPr>
              <w:spacing w:after="90"/>
            </w:pPr>
            <w:r w:rsidRPr="00632487">
              <w:t xml:space="preserve">Demonstrable ability to make decisions in a confident manner under pressure. </w:t>
            </w:r>
          </w:p>
        </w:tc>
        <w:tc>
          <w:tcPr>
            <w:tcW w:w="3402" w:type="dxa"/>
          </w:tcPr>
          <w:p w14:paraId="15BF08CC" w14:textId="2B5F92D1" w:rsidR="00013C10" w:rsidRDefault="00013C10" w:rsidP="00632487"/>
        </w:tc>
        <w:tc>
          <w:tcPr>
            <w:tcW w:w="1330" w:type="dxa"/>
          </w:tcPr>
          <w:p w14:paraId="15BF08CD" w14:textId="6FAA0CF6" w:rsidR="00013C10" w:rsidRDefault="00834FD1" w:rsidP="00343D93">
            <w:pPr>
              <w:spacing w:after="90"/>
            </w:pPr>
            <w:r>
              <w:rPr>
                <w:szCs w:val="18"/>
              </w:rPr>
              <w:t>Application &amp; Interview</w:t>
            </w:r>
          </w:p>
        </w:tc>
      </w:tr>
      <w:tr w:rsidR="00013C10" w14:paraId="15BF08D3" w14:textId="77777777" w:rsidTr="06749F1D">
        <w:tc>
          <w:tcPr>
            <w:tcW w:w="1617" w:type="dxa"/>
          </w:tcPr>
          <w:p w14:paraId="15BF08CF" w14:textId="346C4DB8" w:rsidR="00013C10" w:rsidRPr="00FD5B0E" w:rsidRDefault="00013C10" w:rsidP="00321CAA">
            <w:r w:rsidRPr="00FD5B0E">
              <w:t xml:space="preserve">Communicating </w:t>
            </w:r>
            <w:r w:rsidR="00746AEB">
              <w:t>and</w:t>
            </w:r>
            <w:r w:rsidRPr="00FD5B0E">
              <w:t xml:space="preserve"> influencing</w:t>
            </w:r>
          </w:p>
        </w:tc>
        <w:tc>
          <w:tcPr>
            <w:tcW w:w="3402" w:type="dxa"/>
          </w:tcPr>
          <w:p w14:paraId="4B6B85B7" w14:textId="77777777" w:rsidR="00DD4F99" w:rsidRDefault="00DD4F99" w:rsidP="00DD4F99">
            <w:r w:rsidRPr="00DD4F99">
              <w:t>Able to persuade and influence in order to foster and maintain relationships.</w:t>
            </w:r>
          </w:p>
          <w:p w14:paraId="77A930D8" w14:textId="77777777" w:rsidR="00DD4F99" w:rsidRDefault="00DD4F99" w:rsidP="00DD4F99">
            <w:r w:rsidRPr="00DD4F99">
              <w:t>Able to resolve tensions and difficulties as they arise.</w:t>
            </w:r>
          </w:p>
          <w:p w14:paraId="15BF08D0" w14:textId="62F514B2" w:rsidR="002D6FB8" w:rsidRPr="002D6FB8" w:rsidRDefault="00DD4F99" w:rsidP="002D6FB8">
            <w:r w:rsidRPr="00DD4F99">
              <w:t xml:space="preserve">Demonstrable ability to present your ideas and your specialist area, to a wide and potentially non-technical audience. </w:t>
            </w:r>
          </w:p>
        </w:tc>
        <w:tc>
          <w:tcPr>
            <w:tcW w:w="3402" w:type="dxa"/>
          </w:tcPr>
          <w:p w14:paraId="15BF08D1" w14:textId="6C8D1772" w:rsidR="00013C10" w:rsidRDefault="007B498E" w:rsidP="00343D93">
            <w:pPr>
              <w:spacing w:after="90"/>
            </w:pPr>
            <w:r>
              <w:t xml:space="preserve">Demonstrable ability to promote </w:t>
            </w:r>
            <w:r w:rsidR="00DD4F99" w:rsidRPr="00DD4F99">
              <w:t>HPDIC solutions to the wider research community</w:t>
            </w:r>
          </w:p>
        </w:tc>
        <w:tc>
          <w:tcPr>
            <w:tcW w:w="1330" w:type="dxa"/>
          </w:tcPr>
          <w:p w14:paraId="15BF08D2" w14:textId="0B8E914A" w:rsidR="00013C10" w:rsidRDefault="00834FD1" w:rsidP="00343D93">
            <w:pPr>
              <w:spacing w:after="90"/>
            </w:pPr>
            <w:r>
              <w:rPr>
                <w:szCs w:val="18"/>
              </w:rPr>
              <w:t>Application &amp; Interview</w:t>
            </w:r>
          </w:p>
        </w:tc>
      </w:tr>
      <w:tr w:rsidR="00013C10" w14:paraId="15BF08D8" w14:textId="77777777" w:rsidTr="06749F1D">
        <w:tc>
          <w:tcPr>
            <w:tcW w:w="1617" w:type="dxa"/>
          </w:tcPr>
          <w:p w14:paraId="15BF08D4" w14:textId="35F3A57F" w:rsidR="00013C10" w:rsidRPr="00FD5B0E" w:rsidRDefault="00013C10" w:rsidP="00321CAA">
            <w:r w:rsidRPr="00FD5B0E">
              <w:t xml:space="preserve">Other skills </w:t>
            </w:r>
            <w:r w:rsidR="00746AEB">
              <w:t>and</w:t>
            </w:r>
            <w:r w:rsidRPr="00FD5B0E">
              <w:t xml:space="preserve"> behaviours</w:t>
            </w:r>
          </w:p>
        </w:tc>
        <w:tc>
          <w:tcPr>
            <w:tcW w:w="3402" w:type="dxa"/>
          </w:tcPr>
          <w:p w14:paraId="788E9E5B" w14:textId="77777777" w:rsidR="00D63B49" w:rsidRPr="00D63B49" w:rsidRDefault="00D63B49" w:rsidP="00D63B49">
            <w:pPr>
              <w:rPr>
                <w:szCs w:val="18"/>
              </w:rPr>
            </w:pPr>
            <w:r w:rsidRPr="00D63B49">
              <w:rPr>
                <w:szCs w:val="18"/>
              </w:rPr>
              <w:t>Methodical, calm and clear-thinking under pressure</w:t>
            </w:r>
          </w:p>
          <w:p w14:paraId="15BF08D5" w14:textId="70FF6597" w:rsidR="00013C10" w:rsidRDefault="00013C10" w:rsidP="00702D64">
            <w:pPr>
              <w:spacing w:after="90"/>
            </w:pPr>
          </w:p>
        </w:tc>
        <w:tc>
          <w:tcPr>
            <w:tcW w:w="3402" w:type="dxa"/>
          </w:tcPr>
          <w:p w14:paraId="15BF08D6" w14:textId="77777777" w:rsidR="00013C10" w:rsidRDefault="00013C10" w:rsidP="00343D93">
            <w:pPr>
              <w:spacing w:after="90"/>
            </w:pPr>
          </w:p>
        </w:tc>
        <w:tc>
          <w:tcPr>
            <w:tcW w:w="1330" w:type="dxa"/>
          </w:tcPr>
          <w:p w14:paraId="15BF08D7" w14:textId="24A08248" w:rsidR="00013C10" w:rsidRDefault="00834FD1" w:rsidP="00343D93">
            <w:pPr>
              <w:spacing w:after="90"/>
            </w:pPr>
            <w:r>
              <w:rPr>
                <w:szCs w:val="18"/>
              </w:rPr>
              <w:t>Application &amp; Interview</w:t>
            </w:r>
          </w:p>
        </w:tc>
      </w:tr>
      <w:tr w:rsidR="00013C10" w14:paraId="15BF08DD" w14:textId="77777777" w:rsidTr="06749F1D">
        <w:tc>
          <w:tcPr>
            <w:tcW w:w="1617" w:type="dxa"/>
          </w:tcPr>
          <w:p w14:paraId="15BF08D9" w14:textId="77777777" w:rsidR="00013C10" w:rsidRPr="00FD5B0E" w:rsidRDefault="00013C10" w:rsidP="00321CAA">
            <w:r w:rsidRPr="00FD5B0E">
              <w:t>Special requirements</w:t>
            </w:r>
          </w:p>
        </w:tc>
        <w:tc>
          <w:tcPr>
            <w:tcW w:w="3402" w:type="dxa"/>
          </w:tcPr>
          <w:p w14:paraId="15BF08DA" w14:textId="119D2EF3" w:rsidR="00013C10" w:rsidRDefault="00D63B49" w:rsidP="00D63B49">
            <w:pPr>
              <w:spacing w:after="90"/>
            </w:pPr>
            <w:r w:rsidRPr="001147A4">
              <w:rPr>
                <w:szCs w:val="18"/>
              </w:rPr>
              <w:t xml:space="preserve">must be eligible and willing to undergo HMG security clearance </w:t>
            </w:r>
          </w:p>
        </w:tc>
        <w:tc>
          <w:tcPr>
            <w:tcW w:w="3402" w:type="dxa"/>
          </w:tcPr>
          <w:p w14:paraId="15BF08DB" w14:textId="77777777" w:rsidR="00013C10" w:rsidRDefault="00013C10" w:rsidP="00343D93">
            <w:pPr>
              <w:spacing w:after="90"/>
            </w:pPr>
          </w:p>
        </w:tc>
        <w:tc>
          <w:tcPr>
            <w:tcW w:w="1330" w:type="dxa"/>
          </w:tcPr>
          <w:p w14:paraId="15BF08DC" w14:textId="27A82E3A" w:rsidR="00013C10" w:rsidRDefault="00834FD1" w:rsidP="00343D93">
            <w:pPr>
              <w:spacing w:after="90"/>
            </w:pPr>
            <w:r>
              <w:rPr>
                <w:szCs w:val="18"/>
              </w:rPr>
              <w:t>Application &amp; Interview</w:t>
            </w:r>
          </w:p>
        </w:tc>
      </w:tr>
    </w:tbl>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49F73BBF" w:rsidR="00D3349E" w:rsidRDefault="006D5826" w:rsidP="00E264FD">
            <w:sdt>
              <w:sdtPr>
                <w:rPr>
                  <w:color w:val="2B579A"/>
                  <w:shd w:val="clear" w:color="auto" w:fill="E6E6E6"/>
                </w:rPr>
                <w:id w:val="579254332"/>
                <w14:checkbox>
                  <w14:checked w14:val="1"/>
                  <w14:checkedState w14:val="2612" w14:font="MS Gothic"/>
                  <w14:uncheckedState w14:val="2610" w14:font="MS Gothic"/>
                </w14:checkbox>
              </w:sdtPr>
              <w:sdtEndPr>
                <w:rPr>
                  <w:color w:val="auto"/>
                  <w:shd w:val="clear" w:color="auto" w:fill="auto"/>
                </w:rPr>
              </w:sdtEndPr>
              <w:sdtContent>
                <w:r w:rsidR="00D63B49">
                  <w:rPr>
                    <w:rFonts w:ascii="MS Gothic" w:eastAsia="MS Gothic" w:hAnsi="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6D5826" w:rsidP="00E264FD">
            <w:sdt>
              <w:sdtPr>
                <w:rPr>
                  <w:color w:val="2B579A"/>
                  <w:shd w:val="clear" w:color="auto" w:fill="E6E6E6"/>
                </w:rPr>
                <w:id w:val="-174965147"/>
                <w14:checkbox>
                  <w14:checked w14:val="0"/>
                  <w14:checkedState w14:val="2612" w14:font="MS Gothic"/>
                  <w14:uncheckedState w14:val="2610" w14:font="MS Gothic"/>
                </w14:checkbox>
              </w:sdtPr>
              <w:sdtEndPr>
                <w:rPr>
                  <w:color w:val="auto"/>
                  <w:shd w:val="clear" w:color="auto" w:fill="auto"/>
                </w:r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834FD1">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30822" w14:textId="77777777" w:rsidR="006971A3" w:rsidRDefault="006971A3">
      <w:r>
        <w:separator/>
      </w:r>
    </w:p>
    <w:p w14:paraId="152BC4C4" w14:textId="77777777" w:rsidR="006971A3" w:rsidRDefault="006971A3"/>
  </w:endnote>
  <w:endnote w:type="continuationSeparator" w:id="0">
    <w:p w14:paraId="623DBD9D" w14:textId="77777777" w:rsidR="006971A3" w:rsidRDefault="006971A3">
      <w:r>
        <w:continuationSeparator/>
      </w:r>
    </w:p>
    <w:p w14:paraId="75A02C90" w14:textId="77777777" w:rsidR="006971A3" w:rsidRDefault="006971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1"/>
    <w:family w:val="roman"/>
    <w:pitch w:val="variable"/>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F097F" w14:textId="6D2CC69A" w:rsidR="00062768" w:rsidRDefault="00CB1F23" w:rsidP="0008018B">
    <w:pPr>
      <w:pStyle w:val="ContinuationFoo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B8505F">
      <w:t>3</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D6680" w14:textId="77777777" w:rsidR="006971A3" w:rsidRDefault="006971A3">
      <w:r>
        <w:separator/>
      </w:r>
    </w:p>
    <w:p w14:paraId="2EA205DB" w14:textId="77777777" w:rsidR="006971A3" w:rsidRDefault="006971A3"/>
  </w:footnote>
  <w:footnote w:type="continuationSeparator" w:id="0">
    <w:p w14:paraId="36FC523D" w14:textId="77777777" w:rsidR="006971A3" w:rsidRDefault="006971A3">
      <w:r>
        <w:continuationSeparator/>
      </w:r>
    </w:p>
    <w:p w14:paraId="08EBB6B2" w14:textId="77777777" w:rsidR="006971A3" w:rsidRDefault="006971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Layout w:type="fixed"/>
      <w:tblCellMar>
        <w:left w:w="0" w:type="dxa"/>
        <w:right w:w="0" w:type="dxa"/>
      </w:tblCellMar>
      <w:tblLook w:val="00A0" w:firstRow="1" w:lastRow="0" w:firstColumn="1" w:lastColumn="0" w:noHBand="0" w:noVBand="0"/>
    </w:tblPr>
    <w:tblGrid>
      <w:gridCol w:w="9639"/>
    </w:tblGrid>
    <w:tr w:rsidR="00062768" w14:paraId="15BF0981" w14:textId="77777777" w:rsidTr="06749F1D">
      <w:trPr>
        <w:trHeight w:hRule="exact" w:val="227"/>
      </w:trPr>
      <w:tc>
        <w:tcPr>
          <w:tcW w:w="9639" w:type="dxa"/>
        </w:tcPr>
        <w:p w14:paraId="15BF0980" w14:textId="77777777" w:rsidR="00062768" w:rsidRDefault="00062768" w:rsidP="0029789A">
          <w:pPr>
            <w:pStyle w:val="Header"/>
          </w:pPr>
        </w:p>
      </w:tc>
    </w:tr>
    <w:tr w:rsidR="00062768" w14:paraId="15BF0983" w14:textId="77777777" w:rsidTr="06749F1D">
      <w:trPr>
        <w:trHeight w:val="1183"/>
      </w:trPr>
      <w:tc>
        <w:tcPr>
          <w:tcW w:w="9639" w:type="dxa"/>
        </w:tcPr>
        <w:p w14:paraId="15BF0982" w14:textId="5AAC4860" w:rsidR="00062768" w:rsidRDefault="06749F1D" w:rsidP="0029789A">
          <w:pPr>
            <w:pStyle w:val="Header"/>
            <w:jc w:val="right"/>
          </w:pPr>
          <w:r>
            <w:rPr>
              <w:noProof/>
            </w:rPr>
            <w:drawing>
              <wp:inline distT="0" distB="0" distL="0" distR="0" wp14:anchorId="1E6175E0" wp14:editId="2DF0D53C">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4" w14:textId="3B79F88F" w:rsidR="00062768" w:rsidRDefault="00F84583" w:rsidP="00F84583">
    <w:pPr>
      <w:pStyle w:val="DocTitle"/>
    </w:pPr>
    <w:r>
      <w:t>Job Description and</w:t>
    </w:r>
    <w:r w:rsidR="00013C10">
      <w:t xml:space="preserve"> </w:t>
    </w:r>
    <w:r>
      <w:t>P</w:t>
    </w:r>
    <w:r w:rsidR="00013C10">
      <w:t xml:space="preserve">erson </w:t>
    </w:r>
    <w:r>
      <w:t>S</w:t>
    </w:r>
    <w:r w:rsidR="00013C10">
      <w:t>pecification</w:t>
    </w:r>
  </w:p>
  <w:p w14:paraId="15BF0985" w14:textId="77777777" w:rsidR="0005274A" w:rsidRPr="0005274A" w:rsidRDefault="0005274A" w:rsidP="000527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D3B4152"/>
    <w:multiLevelType w:val="hybridMultilevel"/>
    <w:tmpl w:val="2C68EED6"/>
    <w:lvl w:ilvl="0" w:tplc="B164DD14">
      <w:start w:val="1"/>
      <w:numFmt w:val="bullet"/>
      <w:lvlText w:val="o"/>
      <w:lvlJc w:val="left"/>
      <w:pPr>
        <w:tabs>
          <w:tab w:val="num" w:pos="429"/>
        </w:tabs>
        <w:ind w:left="429" w:hanging="360"/>
      </w:pPr>
      <w:rPr>
        <w:rFonts w:ascii="Lucida Sans" w:hAnsi="Lucida San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B4F51"/>
    <w:multiLevelType w:val="hybridMultilevel"/>
    <w:tmpl w:val="087CEC48"/>
    <w:lvl w:ilvl="0" w:tplc="08090001">
      <w:start w:val="1"/>
      <w:numFmt w:val="bullet"/>
      <w:lvlText w:val=""/>
      <w:lvlJc w:val="left"/>
      <w:pPr>
        <w:tabs>
          <w:tab w:val="num" w:pos="720"/>
        </w:tabs>
        <w:ind w:left="720" w:hanging="360"/>
      </w:pPr>
      <w:rPr>
        <w:rFonts w:ascii="Symbol" w:hAnsi="Symbol" w:hint="default"/>
      </w:rPr>
    </w:lvl>
    <w:lvl w:ilvl="1" w:tplc="23B079EC">
      <w:numFmt w:val="bullet"/>
      <w:lvlText w:val="-"/>
      <w:lvlJc w:val="left"/>
      <w:pPr>
        <w:tabs>
          <w:tab w:val="num" w:pos="1440"/>
        </w:tabs>
        <w:ind w:left="1440" w:hanging="360"/>
      </w:pPr>
      <w:rPr>
        <w:rFonts w:ascii="Gill Sans MT" w:eastAsia="Times New Roman" w:hAnsi="Gill Sans MT"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C776B9C"/>
    <w:multiLevelType w:val="hybridMultilevel"/>
    <w:tmpl w:val="F7365372"/>
    <w:lvl w:ilvl="0" w:tplc="B164DD14">
      <w:start w:val="1"/>
      <w:numFmt w:val="bullet"/>
      <w:lvlText w:val="o"/>
      <w:lvlJc w:val="left"/>
      <w:pPr>
        <w:tabs>
          <w:tab w:val="num" w:pos="429"/>
        </w:tabs>
        <w:ind w:left="429" w:hanging="360"/>
      </w:pPr>
      <w:rPr>
        <w:rFonts w:ascii="Lucida Sans" w:hAnsi="Lucida Sans" w:hint="default"/>
        <w:b/>
        <w:i w:val="0"/>
        <w:color w:val="auto"/>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2202591"/>
    <w:multiLevelType w:val="hybridMultilevel"/>
    <w:tmpl w:val="CAAA50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78E607D"/>
    <w:multiLevelType w:val="hybridMultilevel"/>
    <w:tmpl w:val="4EF0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abstractNum w:abstractNumId="22" w15:restartNumberingAfterBreak="0">
    <w:nsid w:val="7B913896"/>
    <w:multiLevelType w:val="hybridMultilevel"/>
    <w:tmpl w:val="1792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0905688">
    <w:abstractNumId w:val="21"/>
  </w:num>
  <w:num w:numId="2" w16cid:durableId="1097213167">
    <w:abstractNumId w:val="0"/>
  </w:num>
  <w:num w:numId="3" w16cid:durableId="1603217763">
    <w:abstractNumId w:val="16"/>
  </w:num>
  <w:num w:numId="4" w16cid:durableId="577980741">
    <w:abstractNumId w:val="12"/>
  </w:num>
  <w:num w:numId="5" w16cid:durableId="1280647107">
    <w:abstractNumId w:val="13"/>
  </w:num>
  <w:num w:numId="6" w16cid:durableId="200213254">
    <w:abstractNumId w:val="9"/>
  </w:num>
  <w:num w:numId="7" w16cid:durableId="2026471160">
    <w:abstractNumId w:val="3"/>
  </w:num>
  <w:num w:numId="8" w16cid:durableId="158695295">
    <w:abstractNumId w:val="7"/>
  </w:num>
  <w:num w:numId="9" w16cid:durableId="593441983">
    <w:abstractNumId w:val="1"/>
  </w:num>
  <w:num w:numId="10" w16cid:durableId="56393075">
    <w:abstractNumId w:val="10"/>
  </w:num>
  <w:num w:numId="11" w16cid:durableId="1309440261">
    <w:abstractNumId w:val="5"/>
  </w:num>
  <w:num w:numId="12" w16cid:durableId="643195217">
    <w:abstractNumId w:val="17"/>
  </w:num>
  <w:num w:numId="13" w16cid:durableId="448427477">
    <w:abstractNumId w:val="18"/>
  </w:num>
  <w:num w:numId="14" w16cid:durableId="1030953558">
    <w:abstractNumId w:val="8"/>
  </w:num>
  <w:num w:numId="15" w16cid:durableId="466626690">
    <w:abstractNumId w:val="2"/>
  </w:num>
  <w:num w:numId="16" w16cid:durableId="758327248">
    <w:abstractNumId w:val="14"/>
  </w:num>
  <w:num w:numId="17" w16cid:durableId="1974403671">
    <w:abstractNumId w:val="15"/>
  </w:num>
  <w:num w:numId="18" w16cid:durableId="1927107126">
    <w:abstractNumId w:val="19"/>
  </w:num>
  <w:num w:numId="19" w16cid:durableId="1840579124">
    <w:abstractNumId w:val="6"/>
  </w:num>
  <w:num w:numId="20" w16cid:durableId="1924100540">
    <w:abstractNumId w:val="20"/>
  </w:num>
  <w:num w:numId="21" w16cid:durableId="1587953774">
    <w:abstractNumId w:val="11"/>
  </w:num>
  <w:num w:numId="22" w16cid:durableId="74328953">
    <w:abstractNumId w:val="4"/>
  </w:num>
  <w:num w:numId="23" w16cid:durableId="1353610332">
    <w:abstractNumId w:val="2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476"/>
    <w:rsid w:val="0000043D"/>
    <w:rsid w:val="00013C10"/>
    <w:rsid w:val="00015087"/>
    <w:rsid w:val="00042AC7"/>
    <w:rsid w:val="0005274A"/>
    <w:rsid w:val="00057DE4"/>
    <w:rsid w:val="00062768"/>
    <w:rsid w:val="00063081"/>
    <w:rsid w:val="00071653"/>
    <w:rsid w:val="0008018B"/>
    <w:rsid w:val="000824F4"/>
    <w:rsid w:val="000978E8"/>
    <w:rsid w:val="000B1DED"/>
    <w:rsid w:val="000B4E5A"/>
    <w:rsid w:val="000D6FAA"/>
    <w:rsid w:val="00102BCB"/>
    <w:rsid w:val="00110A33"/>
    <w:rsid w:val="00114194"/>
    <w:rsid w:val="001147A4"/>
    <w:rsid w:val="00120F1C"/>
    <w:rsid w:val="0012209D"/>
    <w:rsid w:val="00141B2F"/>
    <w:rsid w:val="001532E2"/>
    <w:rsid w:val="001556D5"/>
    <w:rsid w:val="00156F2F"/>
    <w:rsid w:val="001751DA"/>
    <w:rsid w:val="0018144C"/>
    <w:rsid w:val="00182DFC"/>
    <w:rsid w:val="001840EA"/>
    <w:rsid w:val="001A3498"/>
    <w:rsid w:val="001B6986"/>
    <w:rsid w:val="001C5C5C"/>
    <w:rsid w:val="001D0B37"/>
    <w:rsid w:val="001D5201"/>
    <w:rsid w:val="001E24BE"/>
    <w:rsid w:val="001E3FF4"/>
    <w:rsid w:val="00202E14"/>
    <w:rsid w:val="00205458"/>
    <w:rsid w:val="00236BFE"/>
    <w:rsid w:val="00241441"/>
    <w:rsid w:val="0024539C"/>
    <w:rsid w:val="0025154D"/>
    <w:rsid w:val="00254722"/>
    <w:rsid w:val="002547F5"/>
    <w:rsid w:val="00260333"/>
    <w:rsid w:val="00260B1D"/>
    <w:rsid w:val="00265269"/>
    <w:rsid w:val="00266C6A"/>
    <w:rsid w:val="0028509A"/>
    <w:rsid w:val="00287575"/>
    <w:rsid w:val="0029789A"/>
    <w:rsid w:val="002A70BE"/>
    <w:rsid w:val="002C6198"/>
    <w:rsid w:val="002D4DF4"/>
    <w:rsid w:val="002D6FB8"/>
    <w:rsid w:val="002E1514"/>
    <w:rsid w:val="002E30F5"/>
    <w:rsid w:val="00312C9E"/>
    <w:rsid w:val="00313CC8"/>
    <w:rsid w:val="003178D9"/>
    <w:rsid w:val="0033280C"/>
    <w:rsid w:val="00335C6B"/>
    <w:rsid w:val="0034151E"/>
    <w:rsid w:val="00343D93"/>
    <w:rsid w:val="00344B4B"/>
    <w:rsid w:val="00364B2C"/>
    <w:rsid w:val="003701F7"/>
    <w:rsid w:val="003A2001"/>
    <w:rsid w:val="003A7DA2"/>
    <w:rsid w:val="003B0262"/>
    <w:rsid w:val="003B7540"/>
    <w:rsid w:val="004263FE"/>
    <w:rsid w:val="004400D6"/>
    <w:rsid w:val="00455FFB"/>
    <w:rsid w:val="00463797"/>
    <w:rsid w:val="00465F1F"/>
    <w:rsid w:val="00467596"/>
    <w:rsid w:val="00474D00"/>
    <w:rsid w:val="00482066"/>
    <w:rsid w:val="004A26AB"/>
    <w:rsid w:val="004B2A50"/>
    <w:rsid w:val="004C0252"/>
    <w:rsid w:val="00507046"/>
    <w:rsid w:val="0051744C"/>
    <w:rsid w:val="00524005"/>
    <w:rsid w:val="00541CE0"/>
    <w:rsid w:val="005534E1"/>
    <w:rsid w:val="00556579"/>
    <w:rsid w:val="00571841"/>
    <w:rsid w:val="00573487"/>
    <w:rsid w:val="00580CBF"/>
    <w:rsid w:val="005907B3"/>
    <w:rsid w:val="005949FA"/>
    <w:rsid w:val="00597E79"/>
    <w:rsid w:val="005A3FDB"/>
    <w:rsid w:val="005C1C70"/>
    <w:rsid w:val="005D44D1"/>
    <w:rsid w:val="00601F61"/>
    <w:rsid w:val="00611EC1"/>
    <w:rsid w:val="006134BC"/>
    <w:rsid w:val="006144A0"/>
    <w:rsid w:val="00617FAD"/>
    <w:rsid w:val="006249FD"/>
    <w:rsid w:val="00632487"/>
    <w:rsid w:val="00651280"/>
    <w:rsid w:val="00671F76"/>
    <w:rsid w:val="00680547"/>
    <w:rsid w:val="00681F03"/>
    <w:rsid w:val="00695D76"/>
    <w:rsid w:val="006971A3"/>
    <w:rsid w:val="006B1AF6"/>
    <w:rsid w:val="006B4EA2"/>
    <w:rsid w:val="006D5826"/>
    <w:rsid w:val="006D5BD8"/>
    <w:rsid w:val="006F44EB"/>
    <w:rsid w:val="00702D64"/>
    <w:rsid w:val="0070376B"/>
    <w:rsid w:val="00746AEB"/>
    <w:rsid w:val="00761108"/>
    <w:rsid w:val="007663D2"/>
    <w:rsid w:val="00791076"/>
    <w:rsid w:val="0079197B"/>
    <w:rsid w:val="00791A2A"/>
    <w:rsid w:val="007B498E"/>
    <w:rsid w:val="007C1FAF"/>
    <w:rsid w:val="007C22CC"/>
    <w:rsid w:val="007C6FAA"/>
    <w:rsid w:val="007E29BE"/>
    <w:rsid w:val="007E2D19"/>
    <w:rsid w:val="007E6B37"/>
    <w:rsid w:val="007F2AEA"/>
    <w:rsid w:val="00813365"/>
    <w:rsid w:val="00813A2C"/>
    <w:rsid w:val="0082020C"/>
    <w:rsid w:val="0082075E"/>
    <w:rsid w:val="00834FD1"/>
    <w:rsid w:val="008443D8"/>
    <w:rsid w:val="00854B1E"/>
    <w:rsid w:val="00856B8A"/>
    <w:rsid w:val="00876272"/>
    <w:rsid w:val="00883499"/>
    <w:rsid w:val="00885FD1"/>
    <w:rsid w:val="00892059"/>
    <w:rsid w:val="008961F9"/>
    <w:rsid w:val="008B5996"/>
    <w:rsid w:val="008D52C9"/>
    <w:rsid w:val="008D61AB"/>
    <w:rsid w:val="008F03C7"/>
    <w:rsid w:val="009064A9"/>
    <w:rsid w:val="00934E29"/>
    <w:rsid w:val="009419A4"/>
    <w:rsid w:val="00945F4B"/>
    <w:rsid w:val="009464AF"/>
    <w:rsid w:val="00954E47"/>
    <w:rsid w:val="00965BFB"/>
    <w:rsid w:val="00970E28"/>
    <w:rsid w:val="0098120F"/>
    <w:rsid w:val="00996476"/>
    <w:rsid w:val="00A021B7"/>
    <w:rsid w:val="00A03BAB"/>
    <w:rsid w:val="00A131D9"/>
    <w:rsid w:val="00A14888"/>
    <w:rsid w:val="00A23226"/>
    <w:rsid w:val="00A34296"/>
    <w:rsid w:val="00A521A9"/>
    <w:rsid w:val="00A61B2B"/>
    <w:rsid w:val="00A7244A"/>
    <w:rsid w:val="00A925C0"/>
    <w:rsid w:val="00AA3CB5"/>
    <w:rsid w:val="00AB4D17"/>
    <w:rsid w:val="00AB4E50"/>
    <w:rsid w:val="00AC2B17"/>
    <w:rsid w:val="00AE1CA0"/>
    <w:rsid w:val="00AE39DC"/>
    <w:rsid w:val="00AE4DC4"/>
    <w:rsid w:val="00B00844"/>
    <w:rsid w:val="00B02F38"/>
    <w:rsid w:val="00B2787F"/>
    <w:rsid w:val="00B37D73"/>
    <w:rsid w:val="00B430BB"/>
    <w:rsid w:val="00B72DFD"/>
    <w:rsid w:val="00B84C12"/>
    <w:rsid w:val="00B8505F"/>
    <w:rsid w:val="00B93FF6"/>
    <w:rsid w:val="00BB4A42"/>
    <w:rsid w:val="00BB4BCF"/>
    <w:rsid w:val="00BB7845"/>
    <w:rsid w:val="00BF1CC6"/>
    <w:rsid w:val="00C146D4"/>
    <w:rsid w:val="00C205CD"/>
    <w:rsid w:val="00C262BD"/>
    <w:rsid w:val="00C31B06"/>
    <w:rsid w:val="00C41A74"/>
    <w:rsid w:val="00C907D0"/>
    <w:rsid w:val="00C979CC"/>
    <w:rsid w:val="00CB1F23"/>
    <w:rsid w:val="00CD04F0"/>
    <w:rsid w:val="00CE3A26"/>
    <w:rsid w:val="00CF1526"/>
    <w:rsid w:val="00CF688D"/>
    <w:rsid w:val="00D056EA"/>
    <w:rsid w:val="00D16D9D"/>
    <w:rsid w:val="00D3349E"/>
    <w:rsid w:val="00D50678"/>
    <w:rsid w:val="00D54903"/>
    <w:rsid w:val="00D54AA2"/>
    <w:rsid w:val="00D55315"/>
    <w:rsid w:val="00D5587F"/>
    <w:rsid w:val="00D575AC"/>
    <w:rsid w:val="00D63B49"/>
    <w:rsid w:val="00D65B56"/>
    <w:rsid w:val="00D6704E"/>
    <w:rsid w:val="00D67D41"/>
    <w:rsid w:val="00D73BB9"/>
    <w:rsid w:val="00DC1CE3"/>
    <w:rsid w:val="00DD4F99"/>
    <w:rsid w:val="00DE553C"/>
    <w:rsid w:val="00E01106"/>
    <w:rsid w:val="00E24DEE"/>
    <w:rsid w:val="00E25775"/>
    <w:rsid w:val="00E264FD"/>
    <w:rsid w:val="00E363B8"/>
    <w:rsid w:val="00E368B3"/>
    <w:rsid w:val="00E37AA9"/>
    <w:rsid w:val="00E5298F"/>
    <w:rsid w:val="00E63AC1"/>
    <w:rsid w:val="00E74EFD"/>
    <w:rsid w:val="00E9071F"/>
    <w:rsid w:val="00E96015"/>
    <w:rsid w:val="00EA3E71"/>
    <w:rsid w:val="00EB589D"/>
    <w:rsid w:val="00ED2E52"/>
    <w:rsid w:val="00ED5448"/>
    <w:rsid w:val="00EE13FB"/>
    <w:rsid w:val="00F01EA0"/>
    <w:rsid w:val="00F135E0"/>
    <w:rsid w:val="00F378D2"/>
    <w:rsid w:val="00F65070"/>
    <w:rsid w:val="00F80243"/>
    <w:rsid w:val="00F84583"/>
    <w:rsid w:val="00F85DED"/>
    <w:rsid w:val="00F90F90"/>
    <w:rsid w:val="00F94242"/>
    <w:rsid w:val="00FB7297"/>
    <w:rsid w:val="00FC2ADA"/>
    <w:rsid w:val="00FD1213"/>
    <w:rsid w:val="00FD718F"/>
    <w:rsid w:val="00FF140B"/>
    <w:rsid w:val="00FF246F"/>
    <w:rsid w:val="06749F1D"/>
    <w:rsid w:val="0A4E01D8"/>
    <w:rsid w:val="1117B86E"/>
    <w:rsid w:val="2008AF97"/>
    <w:rsid w:val="3E4C9C1A"/>
    <w:rsid w:val="67F562C0"/>
    <w:rsid w:val="73104E8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BF0867"/>
  <w15:docId w15:val="{B2DBB707-FC66-409B-B1C0-D946FE987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EndnoteText">
    <w:name w:val="endnote text"/>
    <w:basedOn w:val="Normal"/>
    <w:link w:val="EndnoteTextChar"/>
    <w:uiPriority w:val="99"/>
    <w:semiHidden/>
    <w:rsid w:val="004A26AB"/>
    <w:pPr>
      <w:widowControl w:val="0"/>
      <w:overflowPunct/>
      <w:autoSpaceDE/>
      <w:autoSpaceDN/>
      <w:adjustRightInd/>
      <w:spacing w:before="0" w:after="0"/>
      <w:textAlignment w:val="auto"/>
    </w:pPr>
    <w:rPr>
      <w:rFonts w:ascii="CG Times" w:eastAsia="SimSun" w:hAnsi="CG Times"/>
      <w:sz w:val="24"/>
      <w:lang w:val="en-US" w:eastAsia="en-US"/>
    </w:rPr>
  </w:style>
  <w:style w:type="character" w:customStyle="1" w:styleId="EndnoteTextChar">
    <w:name w:val="Endnote Text Char"/>
    <w:basedOn w:val="DefaultParagraphFont"/>
    <w:link w:val="EndnoteText"/>
    <w:uiPriority w:val="99"/>
    <w:semiHidden/>
    <w:rsid w:val="004A26AB"/>
    <w:rPr>
      <w:rFonts w:ascii="CG Times" w:eastAsia="SimSun" w:hAnsi="CG Times"/>
      <w:sz w:val="24"/>
      <w:lang w:val="en-US" w:eastAsia="en-US"/>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10DE36019DEE42B2405DCBC72EEEB4" ma:contentTypeVersion="8" ma:contentTypeDescription="Create a new document." ma:contentTypeScope="" ma:versionID="788739d1ec1cea08b2a1a9c52f608af9">
  <xsd:schema xmlns:xsd="http://www.w3.org/2001/XMLSchema" xmlns:xs="http://www.w3.org/2001/XMLSchema" xmlns:p="http://schemas.microsoft.com/office/2006/metadata/properties" xmlns:ns2="fe3f1989-316c-4817-afc9-a0fb12d6de96" xmlns:ns3="da2adb28-43e6-4f95-af8b-e255531f1e28" targetNamespace="http://schemas.microsoft.com/office/2006/metadata/properties" ma:root="true" ma:fieldsID="cd17aa2633634632cea45d14cd32e745" ns2:_="" ns3:_="">
    <xsd:import namespace="fe3f1989-316c-4817-afc9-a0fb12d6de96"/>
    <xsd:import namespace="da2adb28-43e6-4f95-af8b-e255531f1e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f1989-316c-4817-afc9-a0fb12d6de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2adb28-43e6-4f95-af8b-e255531f1e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F1920E-973A-420A-BDEF-657C95212981}">
  <ds:schemaRefs>
    <ds:schemaRef ds:uri="http://schemas.openxmlformats.org/officeDocument/2006/bibliography"/>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13E776-3643-42A7-9EFF-F5F412AFF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f1989-316c-4817-afc9-a0fb12d6de96"/>
    <ds:schemaRef ds:uri="da2adb28-43e6-4f95-af8b-e255531f1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1245</Words>
  <Characters>7490</Characters>
  <Application>Microsoft Office Word</Application>
  <DocSecurity>0</DocSecurity>
  <Lines>62</Lines>
  <Paragraphs>17</Paragraphs>
  <ScaleCrop>false</ScaleCrop>
  <Company>Southampton University</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Specialist Officer</dc:title>
  <dc:creator>Newton-Woof K.</dc:creator>
  <cp:keywords>V0.1</cp:keywords>
  <cp:lastModifiedBy>Diane Taylor</cp:lastModifiedBy>
  <cp:revision>2</cp:revision>
  <cp:lastPrinted>2008-01-14T17:11:00Z</cp:lastPrinted>
  <dcterms:created xsi:type="dcterms:W3CDTF">2025-04-15T09:40:00Z</dcterms:created>
  <dcterms:modified xsi:type="dcterms:W3CDTF">2025-04-15T09:40:00Z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0x0101003D10DE36019DEE42B2405DCBC72EEEB4</vt:lpwstr>
  </property>
</Properties>
</file>